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8E" w:rsidRPr="00537368" w:rsidRDefault="00F7788E" w:rsidP="00F7788E">
      <w:pPr>
        <w:pStyle w:val="ConsPlusNormal"/>
        <w:ind w:firstLine="0"/>
        <w:jc w:val="right"/>
        <w:rPr>
          <w:rFonts w:ascii="PT Astra Serif" w:hAnsi="PT Astra Serif" w:cs="Times New Roman"/>
        </w:rPr>
      </w:pPr>
      <w:r w:rsidRPr="00537368">
        <w:rPr>
          <w:rFonts w:ascii="PT Astra Serif" w:hAnsi="PT Astra Serif" w:cs="Times New Roman"/>
          <w:color w:val="000000"/>
          <w:sz w:val="24"/>
          <w:szCs w:val="24"/>
        </w:rPr>
        <w:t>Приложение № 1</w:t>
      </w:r>
    </w:p>
    <w:p w:rsidR="00F7788E" w:rsidRPr="009A1232" w:rsidRDefault="00F7788E" w:rsidP="00F7788E">
      <w:pPr>
        <w:pStyle w:val="ConsPlusNormal"/>
        <w:ind w:firstLine="0"/>
        <w:jc w:val="right"/>
        <w:rPr>
          <w:rFonts w:ascii="PT Astra Serif" w:hAnsi="PT Astra Serif"/>
          <w:sz w:val="24"/>
          <w:szCs w:val="24"/>
        </w:rPr>
      </w:pPr>
      <w:r w:rsidRPr="00537368">
        <w:rPr>
          <w:rFonts w:ascii="PT Astra Serif" w:hAnsi="PT Astra Serif" w:cs="Times New Roman"/>
          <w:color w:val="000000"/>
          <w:sz w:val="24"/>
          <w:szCs w:val="24"/>
        </w:rPr>
        <w:t>к Положению о муниципальном контроле</w:t>
      </w:r>
      <w:r>
        <w:rPr>
          <w:rFonts w:ascii="PT Astra Serif" w:hAnsi="PT Astra Serif" w:cs="Times New Roman"/>
          <w:color w:val="000000"/>
          <w:sz w:val="24"/>
          <w:szCs w:val="24"/>
        </w:rPr>
        <w:t xml:space="preserve"> в сфере благоустройства</w:t>
      </w:r>
      <w:r w:rsidRPr="00537368">
        <w:rPr>
          <w:rFonts w:ascii="PT Astra Serif" w:hAnsi="PT Astra Serif" w:cs="Times New Roman"/>
          <w:color w:val="000000"/>
          <w:sz w:val="24"/>
          <w:szCs w:val="24"/>
        </w:rPr>
        <w:t xml:space="preserve"> </w:t>
      </w:r>
      <w:r w:rsidRPr="00537368">
        <w:rPr>
          <w:rFonts w:ascii="PT Astra Serif" w:hAnsi="PT Astra Serif" w:cs="Times New Roman"/>
          <w:color w:val="000000"/>
          <w:sz w:val="24"/>
          <w:szCs w:val="24"/>
        </w:rPr>
        <w:br/>
      </w:r>
      <w:r w:rsidRPr="009A1232">
        <w:rPr>
          <w:rFonts w:ascii="PT Astra Serif" w:hAnsi="PT Astra Serif" w:cs="Times New Roman"/>
          <w:color w:val="000000"/>
          <w:sz w:val="24"/>
          <w:szCs w:val="24"/>
        </w:rPr>
        <w:t xml:space="preserve">в </w:t>
      </w:r>
      <w:r w:rsidRPr="009A1232">
        <w:rPr>
          <w:rFonts w:ascii="PT Astra Serif" w:hAnsi="PT Astra Serif"/>
          <w:sz w:val="24"/>
          <w:szCs w:val="24"/>
        </w:rPr>
        <w:t xml:space="preserve">муниципальном образовании </w:t>
      </w:r>
      <w:proofErr w:type="spellStart"/>
      <w:r w:rsidRPr="009A1232">
        <w:rPr>
          <w:rFonts w:ascii="PT Astra Serif" w:hAnsi="PT Astra Serif"/>
          <w:sz w:val="24"/>
          <w:szCs w:val="24"/>
        </w:rPr>
        <w:t>Красногуляевское</w:t>
      </w:r>
      <w:proofErr w:type="spellEnd"/>
      <w:r w:rsidRPr="009A1232">
        <w:rPr>
          <w:rFonts w:ascii="PT Astra Serif" w:hAnsi="PT Astra Serif"/>
          <w:sz w:val="24"/>
          <w:szCs w:val="24"/>
        </w:rPr>
        <w:t xml:space="preserve"> </w:t>
      </w:r>
    </w:p>
    <w:p w:rsidR="00F7788E" w:rsidRPr="009A1232" w:rsidRDefault="00F7788E" w:rsidP="00F7788E">
      <w:pPr>
        <w:pStyle w:val="ConsPlusNormal"/>
        <w:ind w:firstLine="0"/>
        <w:jc w:val="right"/>
        <w:rPr>
          <w:rFonts w:ascii="PT Astra Serif" w:hAnsi="PT Astra Serif" w:cs="Times New Roman"/>
          <w:i/>
          <w:iCs/>
          <w:color w:val="000000"/>
          <w:sz w:val="24"/>
          <w:szCs w:val="24"/>
        </w:rPr>
      </w:pPr>
      <w:r w:rsidRPr="009A1232">
        <w:rPr>
          <w:rFonts w:ascii="PT Astra Serif" w:hAnsi="PT Astra Serif"/>
          <w:sz w:val="24"/>
          <w:szCs w:val="24"/>
        </w:rPr>
        <w:t xml:space="preserve">городское поселение </w:t>
      </w:r>
      <w:proofErr w:type="spellStart"/>
      <w:r w:rsidRPr="009A1232">
        <w:rPr>
          <w:rFonts w:ascii="PT Astra Serif" w:hAnsi="PT Astra Serif"/>
          <w:sz w:val="24"/>
          <w:szCs w:val="24"/>
        </w:rPr>
        <w:t>Сенгилеевского</w:t>
      </w:r>
      <w:proofErr w:type="spellEnd"/>
      <w:r w:rsidRPr="009A1232">
        <w:rPr>
          <w:rFonts w:ascii="PT Astra Serif" w:hAnsi="PT Astra Serif"/>
          <w:sz w:val="24"/>
          <w:szCs w:val="24"/>
        </w:rPr>
        <w:t xml:space="preserve"> района Ульяновской области</w:t>
      </w:r>
      <w:r w:rsidRPr="009A1232">
        <w:rPr>
          <w:rFonts w:ascii="PT Astra Serif" w:hAnsi="PT Astra Serif" w:cs="Times New Roman"/>
          <w:color w:val="000000"/>
          <w:sz w:val="24"/>
          <w:szCs w:val="24"/>
        </w:rPr>
        <w:t xml:space="preserve"> </w:t>
      </w:r>
    </w:p>
    <w:p w:rsidR="00F7788E" w:rsidRPr="00537368" w:rsidRDefault="00F7788E" w:rsidP="00F7788E">
      <w:pPr>
        <w:widowControl w:val="0"/>
        <w:autoSpaceDE w:val="0"/>
        <w:jc w:val="both"/>
        <w:rPr>
          <w:rFonts w:ascii="PT Astra Serif" w:hAnsi="PT Astra Serif"/>
          <w:color w:val="000000"/>
        </w:rPr>
      </w:pPr>
      <w:bookmarkStart w:id="0" w:name="Par381"/>
      <w:bookmarkEnd w:id="0"/>
    </w:p>
    <w:p w:rsidR="00F7788E" w:rsidRPr="00E37647" w:rsidRDefault="00F7788E" w:rsidP="00F7788E">
      <w:pPr>
        <w:pStyle w:val="ConsPlusTitle"/>
        <w:jc w:val="center"/>
        <w:rPr>
          <w:rFonts w:ascii="PT Astra Serif" w:hAnsi="PT Astra Serif"/>
          <w:color w:val="000000"/>
          <w:sz w:val="28"/>
          <w:szCs w:val="28"/>
        </w:rPr>
      </w:pPr>
      <w:r w:rsidRPr="00E37647">
        <w:rPr>
          <w:rStyle w:val="3"/>
          <w:rFonts w:ascii="PT Astra Serif" w:hAnsi="PT Astra Serif"/>
          <w:bCs w:val="0"/>
          <w:color w:val="000000"/>
        </w:rPr>
        <w:t>Перечень индикаторов риска муниципального контроля в сфере</w:t>
      </w:r>
      <w:r w:rsidRPr="00E37647">
        <w:rPr>
          <w:rStyle w:val="3"/>
          <w:rFonts w:ascii="PT Astra Serif" w:hAnsi="PT Astra Serif"/>
          <w:bCs w:val="0"/>
          <w:color w:val="000000"/>
        </w:rPr>
        <w:br/>
        <w:t>благоустройства</w:t>
      </w:r>
      <w:r w:rsidRPr="00E37647">
        <w:rPr>
          <w:rStyle w:val="3"/>
          <w:rFonts w:ascii="PT Astra Serif" w:hAnsi="PT Astra Serif"/>
          <w:b w:val="0"/>
          <w:bCs w:val="0"/>
          <w:color w:val="000000"/>
        </w:rPr>
        <w:t xml:space="preserve"> </w:t>
      </w:r>
      <w:r w:rsidRPr="00E37647">
        <w:rPr>
          <w:rFonts w:ascii="PT Astra Serif" w:hAnsi="PT Astra Serif" w:cs="Times New Roman"/>
          <w:color w:val="000000"/>
          <w:sz w:val="28"/>
          <w:szCs w:val="28"/>
        </w:rPr>
        <w:t xml:space="preserve">при осуществлении администрацией </w:t>
      </w:r>
      <w:r w:rsidRPr="00E37647">
        <w:rPr>
          <w:rFonts w:ascii="PT Astra Serif" w:hAnsi="PT Astra Serif"/>
          <w:sz w:val="28"/>
          <w:szCs w:val="28"/>
        </w:rPr>
        <w:t xml:space="preserve">муниципального образования </w:t>
      </w:r>
      <w:proofErr w:type="spellStart"/>
      <w:r w:rsidRPr="00E37647">
        <w:rPr>
          <w:rFonts w:ascii="PT Astra Serif" w:hAnsi="PT Astra Serif"/>
          <w:sz w:val="28"/>
          <w:szCs w:val="28"/>
        </w:rPr>
        <w:t>Красногуляевское</w:t>
      </w:r>
      <w:proofErr w:type="spellEnd"/>
      <w:r w:rsidRPr="00E37647">
        <w:rPr>
          <w:rFonts w:ascii="PT Astra Serif" w:hAnsi="PT Astra Serif"/>
          <w:sz w:val="28"/>
          <w:szCs w:val="28"/>
        </w:rPr>
        <w:t xml:space="preserve"> городское поселение </w:t>
      </w:r>
      <w:proofErr w:type="spellStart"/>
      <w:r w:rsidRPr="00E37647">
        <w:rPr>
          <w:rFonts w:ascii="PT Astra Serif" w:hAnsi="PT Astra Serif"/>
          <w:sz w:val="28"/>
          <w:szCs w:val="28"/>
        </w:rPr>
        <w:t>Сенгилеевского</w:t>
      </w:r>
      <w:proofErr w:type="spellEnd"/>
      <w:r w:rsidRPr="00E37647">
        <w:rPr>
          <w:rFonts w:ascii="PT Astra Serif" w:hAnsi="PT Astra Serif"/>
          <w:sz w:val="28"/>
          <w:szCs w:val="28"/>
        </w:rPr>
        <w:t xml:space="preserve"> района Ульяновской области</w:t>
      </w:r>
      <w:r w:rsidRPr="00E37647">
        <w:rPr>
          <w:rFonts w:ascii="PT Astra Serif" w:hAnsi="PT Astra Serif" w:cs="Times New Roman"/>
          <w:bCs w:val="0"/>
          <w:i/>
          <w:iCs/>
          <w:color w:val="000000"/>
          <w:sz w:val="28"/>
          <w:szCs w:val="28"/>
        </w:rPr>
        <w:t xml:space="preserve"> </w:t>
      </w:r>
      <w:bookmarkStart w:id="1" w:name="_Hlk77689331"/>
      <w:r w:rsidRPr="00E37647">
        <w:rPr>
          <w:rFonts w:ascii="PT Astra Serif" w:hAnsi="PT Astra Serif"/>
          <w:bCs w:val="0"/>
          <w:color w:val="000000"/>
          <w:sz w:val="28"/>
          <w:szCs w:val="28"/>
        </w:rPr>
        <w:t xml:space="preserve">муниципального контроля в сфере благоустройства в </w:t>
      </w:r>
      <w:r w:rsidRPr="00E37647">
        <w:rPr>
          <w:rFonts w:ascii="PT Astra Serif" w:hAnsi="PT Astra Serif"/>
          <w:sz w:val="28"/>
          <w:szCs w:val="28"/>
        </w:rPr>
        <w:t xml:space="preserve">муниципальном образовании </w:t>
      </w:r>
      <w:proofErr w:type="spellStart"/>
      <w:r w:rsidRPr="00E37647">
        <w:rPr>
          <w:rFonts w:ascii="PT Astra Serif" w:hAnsi="PT Astra Serif"/>
          <w:sz w:val="28"/>
          <w:szCs w:val="28"/>
        </w:rPr>
        <w:t>Красногуляевское</w:t>
      </w:r>
      <w:proofErr w:type="spellEnd"/>
      <w:r w:rsidRPr="00E37647">
        <w:rPr>
          <w:rFonts w:ascii="PT Astra Serif" w:hAnsi="PT Astra Serif"/>
          <w:sz w:val="28"/>
          <w:szCs w:val="28"/>
        </w:rPr>
        <w:t xml:space="preserve"> городское поселение </w:t>
      </w:r>
      <w:proofErr w:type="spellStart"/>
      <w:r w:rsidRPr="00E37647">
        <w:rPr>
          <w:rFonts w:ascii="PT Astra Serif" w:hAnsi="PT Astra Serif"/>
          <w:sz w:val="28"/>
          <w:szCs w:val="28"/>
        </w:rPr>
        <w:t>Сенгилеевского</w:t>
      </w:r>
      <w:proofErr w:type="spellEnd"/>
      <w:r w:rsidRPr="00E37647">
        <w:rPr>
          <w:rFonts w:ascii="PT Astra Serif" w:hAnsi="PT Astra Serif"/>
          <w:sz w:val="28"/>
          <w:szCs w:val="28"/>
        </w:rPr>
        <w:t xml:space="preserve"> района Ульяновской области</w:t>
      </w:r>
    </w:p>
    <w:bookmarkEnd w:id="1"/>
    <w:p w:rsidR="00F7788E" w:rsidRPr="00E37647" w:rsidRDefault="00F7788E" w:rsidP="00F7788E">
      <w:pPr>
        <w:suppressAutoHyphens/>
        <w:ind w:firstLine="709"/>
        <w:jc w:val="both"/>
        <w:rPr>
          <w:rFonts w:ascii="PT Astra Serif" w:hAnsi="PT Astra Serif"/>
          <w:sz w:val="28"/>
          <w:szCs w:val="28"/>
        </w:rPr>
      </w:pP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Параметры объекта контрол</w:t>
      </w:r>
      <w:proofErr w:type="gramStart"/>
      <w:r w:rsidRPr="00E37647">
        <w:rPr>
          <w:rStyle w:val="2"/>
          <w:rFonts w:ascii="PT Astra Serif" w:hAnsi="PT Astra Serif"/>
          <w:color w:val="000000"/>
        </w:rPr>
        <w:t>я-</w:t>
      </w:r>
      <w:proofErr w:type="gramEnd"/>
      <w:r w:rsidRPr="00E37647">
        <w:rPr>
          <w:rStyle w:val="2"/>
          <w:rFonts w:ascii="PT Astra Serif" w:hAnsi="PT Astra Serif"/>
          <w:color w:val="000000"/>
        </w:rPr>
        <w:t xml:space="preserve">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контроля с точки зрения соблюдения или несоблюдения обязательных требований или иных требований, являющихся предметом контроля.</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w:t>
      </w:r>
      <w:proofErr w:type="spellStart"/>
      <w:r w:rsidRPr="00E37647">
        <w:rPr>
          <w:rStyle w:val="2"/>
          <w:rFonts w:ascii="PT Astra Serif" w:hAnsi="PT Astra Serif"/>
          <w:color w:val="000000"/>
        </w:rPr>
        <w:t>контроля-выбираемые</w:t>
      </w:r>
      <w:proofErr w:type="spellEnd"/>
      <w:r w:rsidRPr="00E37647">
        <w:rPr>
          <w:rStyle w:val="2"/>
          <w:rFonts w:ascii="PT Astra Serif" w:hAnsi="PT Astra Serif"/>
          <w:color w:val="000000"/>
        </w:rPr>
        <w:t xml:space="preserve"> показатели, свидетельствующие о состоянии объекта контроля.</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Все внеплановые контрольные мероприятия могут проводиться только после согласования с органами прокуратуры.</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7788E" w:rsidRPr="00E37647" w:rsidRDefault="00F7788E" w:rsidP="00F7788E">
      <w:pPr>
        <w:pStyle w:val="ConsPlusNormal"/>
        <w:ind w:firstLine="708"/>
        <w:jc w:val="both"/>
        <w:rPr>
          <w:rStyle w:val="2"/>
          <w:rFonts w:ascii="PT Astra Serif" w:hAnsi="PT Astra Serif"/>
          <w:b/>
          <w:i/>
          <w:color w:val="000000"/>
        </w:rPr>
      </w:pPr>
      <w:r w:rsidRPr="00E37647">
        <w:rPr>
          <w:rStyle w:val="2"/>
          <w:rFonts w:ascii="PT Astra Serif" w:hAnsi="PT Astra Serif"/>
          <w:b/>
          <w:i/>
          <w:color w:val="000000"/>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1. Признаки </w:t>
      </w:r>
      <w:proofErr w:type="gramStart"/>
      <w:r w:rsidRPr="00E37647">
        <w:rPr>
          <w:rStyle w:val="2"/>
          <w:rFonts w:ascii="PT Astra Serif" w:hAnsi="PT Astra Serif"/>
          <w:color w:val="000000"/>
        </w:rPr>
        <w:t>нарушения порядка содержания объектов благоустройства территорий общего пользования</w:t>
      </w:r>
      <w:proofErr w:type="gramEnd"/>
      <w:r w:rsidRPr="00E37647">
        <w:rPr>
          <w:rStyle w:val="2"/>
          <w:rFonts w:ascii="PT Astra Serif" w:hAnsi="PT Astra Serif"/>
          <w:color w:val="000000"/>
        </w:rPr>
        <w:t>.</w:t>
      </w:r>
    </w:p>
    <w:p w:rsidR="00F7788E" w:rsidRPr="00E37647" w:rsidRDefault="00F7788E" w:rsidP="00F7788E">
      <w:pPr>
        <w:pStyle w:val="ConsPlusNormal"/>
        <w:ind w:firstLine="708"/>
        <w:jc w:val="both"/>
        <w:rPr>
          <w:rStyle w:val="2"/>
          <w:rFonts w:ascii="PT Astra Serif" w:hAnsi="PT Astra Serif"/>
          <w:color w:val="000000"/>
        </w:rPr>
      </w:pPr>
      <w:r w:rsidRPr="00E37647">
        <w:rPr>
          <w:rFonts w:ascii="PT Astra Serif" w:hAnsi="PT Astra Serif"/>
          <w:color w:val="000000"/>
          <w:sz w:val="28"/>
          <w:szCs w:val="28"/>
        </w:rPr>
        <w:t xml:space="preserve">2. </w:t>
      </w:r>
      <w:r w:rsidRPr="00E37647">
        <w:rPr>
          <w:rStyle w:val="2"/>
          <w:rFonts w:ascii="PT Astra Serif" w:hAnsi="PT Astra Serif"/>
          <w:color w:val="000000"/>
        </w:rPr>
        <w:t>Признаки нарушения порядка проведения земляных работ.</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lastRenderedPageBreak/>
        <w:t>3. Признаки нарушения требований к некапитальным строениям и сооружениям.</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4. Признаки </w:t>
      </w:r>
      <w:proofErr w:type="gramStart"/>
      <w:r w:rsidRPr="00E37647">
        <w:rPr>
          <w:rStyle w:val="2"/>
          <w:rFonts w:ascii="PT Astra Serif" w:hAnsi="PT Astra Serif"/>
          <w:color w:val="000000"/>
        </w:rPr>
        <w:t>нарушения порядка использования объекта озеленения</w:t>
      </w:r>
      <w:proofErr w:type="gramEnd"/>
      <w:r w:rsidRPr="00E37647">
        <w:rPr>
          <w:rStyle w:val="2"/>
          <w:rFonts w:ascii="PT Astra Serif" w:hAnsi="PT Astra Serif"/>
          <w:color w:val="000000"/>
        </w:rPr>
        <w:t>.</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5.  Признаки ненадлежащего содержания и использования территории общего пользования.</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6. Признаки ненадлежащего содержания и использования фасадов зданий, строений, сооружений и их конструктивных элементов.</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7. Признаки нарушения требований к внешнему виду фасадов зданий, строений, сооружений.</w:t>
      </w:r>
    </w:p>
    <w:p w:rsidR="00F7788E" w:rsidRPr="00E37647" w:rsidRDefault="00F7788E" w:rsidP="00F7788E">
      <w:pPr>
        <w:pStyle w:val="ConsPlusNormal"/>
        <w:ind w:firstLine="708"/>
        <w:jc w:val="both"/>
        <w:rPr>
          <w:rStyle w:val="2"/>
          <w:rFonts w:ascii="PT Astra Serif" w:hAnsi="PT Astra Serif"/>
          <w:color w:val="000000"/>
        </w:rPr>
      </w:pPr>
      <w:r w:rsidRPr="00E37647">
        <w:rPr>
          <w:rFonts w:ascii="PT Astra Serif" w:hAnsi="PT Astra Serif"/>
          <w:sz w:val="28"/>
          <w:szCs w:val="28"/>
        </w:rPr>
        <w:t xml:space="preserve">8. </w:t>
      </w:r>
      <w:r w:rsidRPr="00E37647">
        <w:rPr>
          <w:rStyle w:val="2"/>
          <w:rFonts w:ascii="PT Astra Serif" w:hAnsi="PT Astra Serif"/>
          <w:color w:val="000000"/>
        </w:rPr>
        <w:t>Признаки нарушения правил уборки кровли, крыш, входных групп здания, строения, сооружения.</w:t>
      </w:r>
    </w:p>
    <w:p w:rsidR="00F7788E" w:rsidRPr="00E37647" w:rsidRDefault="00F7788E" w:rsidP="00F7788E">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9. Признаки </w:t>
      </w:r>
      <w:proofErr w:type="gramStart"/>
      <w:r w:rsidRPr="00E37647">
        <w:rPr>
          <w:rStyle w:val="2"/>
          <w:rFonts w:ascii="PT Astra Serif" w:hAnsi="PT Astra Serif"/>
          <w:color w:val="000000"/>
        </w:rPr>
        <w:t>нарушения порядка организации сбора отходов производства</w:t>
      </w:r>
      <w:proofErr w:type="gramEnd"/>
      <w:r w:rsidRPr="00E37647">
        <w:rPr>
          <w:rStyle w:val="2"/>
          <w:rFonts w:ascii="PT Astra Serif" w:hAnsi="PT Astra Serif"/>
          <w:color w:val="000000"/>
        </w:rPr>
        <w:t xml:space="preserve"> и потребления.</w:t>
      </w:r>
    </w:p>
    <w:p w:rsidR="00F7788E" w:rsidRPr="00E37647" w:rsidRDefault="00F7788E" w:rsidP="00F7788E">
      <w:pPr>
        <w:pStyle w:val="ConsPlusNormal"/>
        <w:ind w:firstLine="708"/>
        <w:jc w:val="both"/>
        <w:rPr>
          <w:rFonts w:ascii="PT Astra Serif" w:hAnsi="PT Astra Serif"/>
          <w:sz w:val="28"/>
          <w:szCs w:val="28"/>
        </w:rPr>
      </w:pPr>
      <w:r w:rsidRPr="00E37647">
        <w:rPr>
          <w:rStyle w:val="2"/>
          <w:rFonts w:ascii="PT Astra Serif" w:hAnsi="PT Astra Serif"/>
          <w:color w:val="000000"/>
        </w:rPr>
        <w:t xml:space="preserve">10. Признаки иных нарушений Правил содержания и благоустройства муниципального образования </w:t>
      </w:r>
      <w:proofErr w:type="spellStart"/>
      <w:r w:rsidRPr="00E37647">
        <w:rPr>
          <w:rStyle w:val="2"/>
          <w:rFonts w:ascii="PT Astra Serif" w:hAnsi="PT Astra Serif"/>
          <w:color w:val="000000"/>
        </w:rPr>
        <w:t>Красногуляевское</w:t>
      </w:r>
      <w:proofErr w:type="spellEnd"/>
      <w:r w:rsidRPr="00E37647">
        <w:rPr>
          <w:rStyle w:val="2"/>
          <w:rFonts w:ascii="PT Astra Serif" w:hAnsi="PT Astra Serif"/>
          <w:color w:val="000000"/>
        </w:rPr>
        <w:t xml:space="preserve"> городское поселение </w:t>
      </w:r>
      <w:proofErr w:type="spellStart"/>
      <w:r w:rsidRPr="00E37647">
        <w:rPr>
          <w:rStyle w:val="2"/>
          <w:rFonts w:ascii="PT Astra Serif" w:hAnsi="PT Astra Serif"/>
          <w:color w:val="000000"/>
        </w:rPr>
        <w:t>Сенгилеевского</w:t>
      </w:r>
      <w:proofErr w:type="spellEnd"/>
      <w:r w:rsidRPr="00E37647">
        <w:rPr>
          <w:rStyle w:val="2"/>
          <w:rFonts w:ascii="PT Astra Serif" w:hAnsi="PT Astra Serif"/>
          <w:color w:val="000000"/>
        </w:rPr>
        <w:t xml:space="preserve"> района Ульяновской области.</w:t>
      </w:r>
    </w:p>
    <w:p w:rsidR="00F7788E" w:rsidRPr="00E37647" w:rsidRDefault="00F7788E" w:rsidP="00F7788E">
      <w:pPr>
        <w:pStyle w:val="ConsPlusNormal"/>
        <w:ind w:firstLine="708"/>
        <w:jc w:val="both"/>
        <w:rPr>
          <w:rStyle w:val="2"/>
          <w:rFonts w:ascii="PT Astra Serif" w:hAnsi="PT Astra Serif"/>
          <w:color w:val="000000"/>
        </w:rPr>
      </w:pPr>
    </w:p>
    <w:p w:rsidR="0076613C" w:rsidRDefault="0076613C"/>
    <w:sectPr w:rsidR="0076613C" w:rsidSect="00766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88E"/>
    <w:rsid w:val="0076613C"/>
    <w:rsid w:val="00F77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78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7788E"/>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F7788E"/>
    <w:rPr>
      <w:rFonts w:ascii="Arial" w:eastAsia="Times New Roman" w:hAnsi="Arial" w:cs="Arial"/>
      <w:sz w:val="20"/>
      <w:szCs w:val="20"/>
      <w:lang w:eastAsia="ru-RU"/>
    </w:rPr>
  </w:style>
  <w:style w:type="character" w:customStyle="1" w:styleId="3">
    <w:name w:val="Основной текст (3)_"/>
    <w:basedOn w:val="a0"/>
    <w:link w:val="31"/>
    <w:uiPriority w:val="99"/>
    <w:rsid w:val="00F7788E"/>
    <w:rPr>
      <w:rFonts w:ascii="Times New Roman" w:hAnsi="Times New Roman" w:cs="Times New Roman"/>
      <w:b/>
      <w:bCs/>
      <w:sz w:val="28"/>
      <w:szCs w:val="28"/>
      <w:shd w:val="clear" w:color="auto" w:fill="FFFFFF"/>
    </w:rPr>
  </w:style>
  <w:style w:type="paragraph" w:customStyle="1" w:styleId="31">
    <w:name w:val="Основной текст (3)1"/>
    <w:basedOn w:val="a"/>
    <w:link w:val="3"/>
    <w:uiPriority w:val="99"/>
    <w:rsid w:val="00F7788E"/>
    <w:pPr>
      <w:widowControl w:val="0"/>
      <w:shd w:val="clear" w:color="auto" w:fill="FFFFFF"/>
      <w:spacing w:before="1140" w:after="720" w:line="322" w:lineRule="exact"/>
      <w:jc w:val="center"/>
    </w:pPr>
    <w:rPr>
      <w:rFonts w:eastAsiaTheme="minorHAnsi"/>
      <w:b/>
      <w:bCs/>
      <w:sz w:val="28"/>
      <w:szCs w:val="28"/>
      <w:lang w:eastAsia="en-US"/>
    </w:rPr>
  </w:style>
  <w:style w:type="character" w:customStyle="1" w:styleId="2">
    <w:name w:val="Основной текст (2)_"/>
    <w:basedOn w:val="a0"/>
    <w:link w:val="21"/>
    <w:uiPriority w:val="99"/>
    <w:rsid w:val="00F7788E"/>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F7788E"/>
    <w:pPr>
      <w:widowControl w:val="0"/>
      <w:shd w:val="clear" w:color="auto" w:fill="FFFFFF"/>
      <w:spacing w:line="326" w:lineRule="exact"/>
      <w:ind w:hanging="1240"/>
    </w:pPr>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Company>Microsoft</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1</cp:revision>
  <dcterms:created xsi:type="dcterms:W3CDTF">2022-03-30T06:26:00Z</dcterms:created>
  <dcterms:modified xsi:type="dcterms:W3CDTF">2022-03-30T06:27:00Z</dcterms:modified>
</cp:coreProperties>
</file>