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6A9" w:rsidRPr="009D252E" w:rsidRDefault="00F946A9" w:rsidP="00A63F56">
      <w:pPr>
        <w:overflowPunct w:val="0"/>
        <w:autoSpaceDE w:val="0"/>
        <w:ind w:right="101"/>
        <w:jc w:val="center"/>
        <w:rPr>
          <w:rFonts w:ascii="PT Astra Serif" w:hAnsi="PT Astra Serif"/>
          <w:bCs/>
          <w:sz w:val="28"/>
          <w:szCs w:val="28"/>
          <w:lang w:val="ru-RU"/>
        </w:rPr>
      </w:pPr>
      <w:r w:rsidRPr="009D252E">
        <w:rPr>
          <w:rFonts w:ascii="PT Astra Serif" w:hAnsi="PT Astra Serif"/>
          <w:bCs/>
          <w:sz w:val="28"/>
          <w:szCs w:val="28"/>
          <w:lang w:val="ru-RU"/>
        </w:rPr>
        <w:t>АДМИНИСТРАЦИЯ</w:t>
      </w:r>
      <w:r w:rsidR="007B2682" w:rsidRPr="009D252E">
        <w:rPr>
          <w:rFonts w:ascii="PT Astra Serif" w:hAnsi="PT Astra Serif"/>
          <w:bCs/>
          <w:sz w:val="28"/>
          <w:szCs w:val="28"/>
          <w:lang w:val="ru-RU"/>
        </w:rPr>
        <w:t xml:space="preserve"> </w:t>
      </w:r>
      <w:r w:rsidRPr="009D252E">
        <w:rPr>
          <w:rFonts w:ascii="PT Astra Serif" w:hAnsi="PT Astra Serif"/>
          <w:bCs/>
          <w:sz w:val="28"/>
          <w:szCs w:val="28"/>
          <w:lang w:val="ru-RU"/>
        </w:rPr>
        <w:t>МУНИЦИПАЛЬНОГО ОБРАЗОВАНИЯ</w:t>
      </w:r>
    </w:p>
    <w:p w:rsidR="00F946A9" w:rsidRPr="009D252E" w:rsidRDefault="00F946A9">
      <w:pPr>
        <w:overflowPunct w:val="0"/>
        <w:autoSpaceDE w:val="0"/>
        <w:ind w:right="101"/>
        <w:jc w:val="center"/>
        <w:rPr>
          <w:rFonts w:ascii="PT Astra Serif" w:hAnsi="PT Astra Serif"/>
          <w:bCs/>
          <w:sz w:val="28"/>
          <w:szCs w:val="28"/>
          <w:lang w:val="ru-RU"/>
        </w:rPr>
      </w:pPr>
      <w:r w:rsidRPr="009D252E">
        <w:rPr>
          <w:rFonts w:ascii="PT Astra Serif" w:hAnsi="PT Astra Serif"/>
          <w:bCs/>
          <w:sz w:val="28"/>
          <w:szCs w:val="28"/>
          <w:lang w:val="ru-RU"/>
        </w:rPr>
        <w:t>КРАСНОГУЛЯЕВСКОЕ ГОРОДСКОЕ ПОСЕЛЕНИЕ</w:t>
      </w:r>
    </w:p>
    <w:p w:rsidR="0042639C" w:rsidRPr="009D252E" w:rsidRDefault="00F946A9">
      <w:pPr>
        <w:overflowPunct w:val="0"/>
        <w:autoSpaceDE w:val="0"/>
        <w:ind w:right="101"/>
        <w:jc w:val="center"/>
        <w:rPr>
          <w:rFonts w:ascii="PT Astra Serif" w:hAnsi="PT Astra Serif"/>
          <w:bCs/>
          <w:sz w:val="28"/>
          <w:szCs w:val="28"/>
          <w:lang w:val="ru-RU"/>
        </w:rPr>
      </w:pPr>
      <w:r w:rsidRPr="009D252E">
        <w:rPr>
          <w:rFonts w:ascii="PT Astra Serif" w:hAnsi="PT Astra Serif"/>
          <w:bCs/>
          <w:sz w:val="28"/>
          <w:szCs w:val="28"/>
          <w:lang w:val="ru-RU"/>
        </w:rPr>
        <w:t>СЕНГИЛЕЕВСКОГО РАЙОНА УЛЬЯНОВСКОЙ ОБЛАСТИ</w:t>
      </w:r>
    </w:p>
    <w:p w:rsidR="000C3C11" w:rsidRPr="009D252E" w:rsidRDefault="000C3C11">
      <w:pPr>
        <w:overflowPunct w:val="0"/>
        <w:autoSpaceDE w:val="0"/>
        <w:ind w:right="101"/>
        <w:jc w:val="center"/>
        <w:rPr>
          <w:rFonts w:ascii="PT Astra Serif" w:hAnsi="PT Astra Serif"/>
          <w:b/>
          <w:bCs/>
          <w:sz w:val="28"/>
          <w:szCs w:val="28"/>
          <w:lang w:val="ru-RU"/>
        </w:rPr>
      </w:pPr>
    </w:p>
    <w:p w:rsidR="00363177" w:rsidRDefault="00F946A9" w:rsidP="00363177">
      <w:pPr>
        <w:overflowPunct w:val="0"/>
        <w:autoSpaceDE w:val="0"/>
        <w:ind w:right="101"/>
        <w:jc w:val="center"/>
        <w:rPr>
          <w:rFonts w:ascii="PT Astra Serif" w:hAnsi="PT Astra Serif"/>
          <w:b/>
          <w:bCs/>
          <w:sz w:val="28"/>
          <w:szCs w:val="28"/>
          <w:lang w:val="ru-RU"/>
        </w:rPr>
      </w:pPr>
      <w:r w:rsidRPr="009D252E">
        <w:rPr>
          <w:rFonts w:ascii="PT Astra Serif" w:hAnsi="PT Astra Serif"/>
          <w:b/>
          <w:bCs/>
          <w:sz w:val="28"/>
          <w:szCs w:val="28"/>
          <w:lang w:val="ru-RU"/>
        </w:rPr>
        <w:t xml:space="preserve">П О С Т А Н О В Л Е Н И Е </w:t>
      </w:r>
    </w:p>
    <w:p w:rsidR="00363177" w:rsidRDefault="00363177" w:rsidP="00363177">
      <w:pPr>
        <w:overflowPunct w:val="0"/>
        <w:autoSpaceDE w:val="0"/>
        <w:ind w:right="101"/>
        <w:rPr>
          <w:rFonts w:ascii="PT Astra Serif" w:hAnsi="PT Astra Serif"/>
          <w:bCs/>
          <w:sz w:val="28"/>
          <w:szCs w:val="28"/>
          <w:lang w:val="ru-RU"/>
        </w:rPr>
      </w:pPr>
    </w:p>
    <w:p w:rsidR="00A63F56" w:rsidRPr="00363177" w:rsidRDefault="00363177" w:rsidP="00363177">
      <w:pPr>
        <w:overflowPunct w:val="0"/>
        <w:autoSpaceDE w:val="0"/>
        <w:ind w:right="101"/>
        <w:rPr>
          <w:rFonts w:ascii="PT Astra Serif" w:hAnsi="PT Astra Serif"/>
          <w:b/>
          <w:bCs/>
          <w:sz w:val="28"/>
          <w:szCs w:val="28"/>
          <w:lang w:val="ru-RU"/>
        </w:rPr>
      </w:pPr>
      <w:r>
        <w:rPr>
          <w:rFonts w:ascii="PT Astra Serif" w:hAnsi="PT Astra Serif"/>
          <w:bCs/>
          <w:sz w:val="28"/>
          <w:szCs w:val="28"/>
          <w:lang w:val="ru-RU"/>
        </w:rPr>
        <w:t>о</w:t>
      </w:r>
      <w:r w:rsidRPr="00363177">
        <w:rPr>
          <w:rFonts w:ascii="PT Astra Serif" w:hAnsi="PT Astra Serif"/>
          <w:bCs/>
          <w:sz w:val="28"/>
          <w:szCs w:val="28"/>
          <w:lang w:val="ru-RU"/>
        </w:rPr>
        <w:t xml:space="preserve">т 29 декабря 2023 года    </w:t>
      </w:r>
      <w:r>
        <w:rPr>
          <w:rFonts w:ascii="PT Astra Serif" w:hAnsi="PT Astra Serif"/>
          <w:bCs/>
          <w:sz w:val="28"/>
          <w:szCs w:val="28"/>
          <w:lang w:val="ru-RU"/>
        </w:rPr>
        <w:t xml:space="preserve">                                                                                </w:t>
      </w:r>
      <w:r w:rsidRPr="00363177">
        <w:rPr>
          <w:rFonts w:ascii="PT Astra Serif" w:hAnsi="PT Astra Serif"/>
          <w:bCs/>
          <w:sz w:val="28"/>
          <w:szCs w:val="28"/>
          <w:lang w:val="ru-RU"/>
        </w:rPr>
        <w:t>№ 404</w:t>
      </w:r>
    </w:p>
    <w:p w:rsidR="00363177" w:rsidRPr="00363177" w:rsidRDefault="00363177" w:rsidP="001D3029">
      <w:pPr>
        <w:overflowPunct w:val="0"/>
        <w:autoSpaceDE w:val="0"/>
        <w:ind w:right="101"/>
        <w:jc w:val="center"/>
        <w:rPr>
          <w:rFonts w:ascii="PT Astra Serif" w:hAnsi="PT Astra Serif"/>
          <w:bCs/>
          <w:sz w:val="28"/>
          <w:szCs w:val="28"/>
          <w:lang w:val="ru-RU"/>
        </w:rPr>
      </w:pPr>
      <w:r>
        <w:rPr>
          <w:rFonts w:ascii="PT Astra Serif" w:hAnsi="PT Astra Serif"/>
          <w:bCs/>
          <w:sz w:val="28"/>
          <w:szCs w:val="28"/>
          <w:lang w:val="ru-RU"/>
        </w:rPr>
        <w:t xml:space="preserve">                                                                                                                           </w:t>
      </w:r>
      <w:r w:rsidRPr="00363177">
        <w:rPr>
          <w:rFonts w:ascii="PT Astra Serif" w:hAnsi="PT Astra Serif"/>
          <w:bCs/>
          <w:sz w:val="28"/>
          <w:szCs w:val="28"/>
          <w:lang w:val="ru-RU"/>
        </w:rPr>
        <w:t xml:space="preserve">Экз. </w:t>
      </w:r>
      <w:r w:rsidR="005B6EE7">
        <w:rPr>
          <w:rFonts w:ascii="PT Astra Serif" w:hAnsi="PT Astra Serif"/>
          <w:bCs/>
          <w:sz w:val="28"/>
          <w:szCs w:val="28"/>
          <w:lang w:val="ru-RU"/>
        </w:rPr>
        <w:t>1</w:t>
      </w:r>
    </w:p>
    <w:p w:rsidR="006E22D4" w:rsidRPr="009D252E" w:rsidRDefault="006E22D4" w:rsidP="001D3029">
      <w:pPr>
        <w:overflowPunct w:val="0"/>
        <w:autoSpaceDE w:val="0"/>
        <w:ind w:right="101"/>
        <w:jc w:val="center"/>
        <w:rPr>
          <w:rFonts w:ascii="PT Astra Serif" w:hAnsi="PT Astra Serif"/>
          <w:b/>
          <w:bCs/>
          <w:sz w:val="28"/>
          <w:szCs w:val="28"/>
          <w:lang w:val="ru-RU"/>
        </w:rPr>
      </w:pPr>
    </w:p>
    <w:p w:rsidR="00BC2BFE" w:rsidRPr="009D252E" w:rsidRDefault="00BC2BFE" w:rsidP="00363177">
      <w:pPr>
        <w:overflowPunct w:val="0"/>
        <w:autoSpaceDE w:val="0"/>
        <w:ind w:right="101"/>
        <w:jc w:val="center"/>
        <w:rPr>
          <w:rFonts w:ascii="PT Astra Serif" w:hAnsi="PT Astra Serif"/>
          <w:b/>
          <w:sz w:val="28"/>
          <w:szCs w:val="28"/>
          <w:lang w:val="ru-RU"/>
        </w:rPr>
      </w:pPr>
      <w:r w:rsidRPr="009D252E">
        <w:rPr>
          <w:rFonts w:ascii="PT Astra Serif" w:hAnsi="PT Astra Serif"/>
          <w:b/>
          <w:sz w:val="28"/>
          <w:szCs w:val="28"/>
          <w:lang w:val="ru-RU"/>
        </w:rPr>
        <w:t>Об утверждении Порядка размещения</w:t>
      </w:r>
    </w:p>
    <w:p w:rsidR="00BC2BFE" w:rsidRPr="009D252E" w:rsidRDefault="00BC2BFE" w:rsidP="00BC2BFE">
      <w:pPr>
        <w:jc w:val="center"/>
        <w:rPr>
          <w:rFonts w:ascii="PT Astra Serif" w:hAnsi="PT Astra Serif"/>
          <w:b/>
          <w:sz w:val="28"/>
          <w:szCs w:val="28"/>
          <w:lang w:val="ru-RU"/>
        </w:rPr>
      </w:pPr>
      <w:r w:rsidRPr="009D252E">
        <w:rPr>
          <w:rFonts w:ascii="PT Astra Serif" w:hAnsi="PT Astra Serif"/>
          <w:b/>
          <w:sz w:val="28"/>
          <w:szCs w:val="28"/>
          <w:lang w:val="ru-RU"/>
        </w:rPr>
        <w:t xml:space="preserve"> нестационарных торговых объектов на территории муниципального образования Красногуляевское городское поселение </w:t>
      </w:r>
      <w:proofErr w:type="spellStart"/>
      <w:r w:rsidRPr="009D252E">
        <w:rPr>
          <w:rFonts w:ascii="PT Astra Serif" w:hAnsi="PT Astra Serif"/>
          <w:b/>
          <w:sz w:val="28"/>
          <w:szCs w:val="28"/>
          <w:lang w:val="ru-RU"/>
        </w:rPr>
        <w:t>Сенгилеевкого</w:t>
      </w:r>
      <w:proofErr w:type="spellEnd"/>
      <w:r w:rsidRPr="009D252E">
        <w:rPr>
          <w:rFonts w:ascii="PT Astra Serif" w:hAnsi="PT Astra Serif"/>
          <w:b/>
          <w:sz w:val="28"/>
          <w:szCs w:val="28"/>
          <w:lang w:val="ru-RU"/>
        </w:rPr>
        <w:t xml:space="preserve"> района Ульяновской области</w:t>
      </w:r>
    </w:p>
    <w:p w:rsidR="00BC2BFE" w:rsidRPr="009D252E" w:rsidRDefault="00BC2BFE" w:rsidP="00BC2BFE">
      <w:pPr>
        <w:rPr>
          <w:rFonts w:ascii="PT Astra Serif" w:hAnsi="PT Astra Serif"/>
          <w:sz w:val="28"/>
          <w:szCs w:val="28"/>
          <w:lang w:val="ru-RU"/>
        </w:rPr>
      </w:pPr>
    </w:p>
    <w:p w:rsidR="00BC2BFE" w:rsidRPr="009D252E" w:rsidRDefault="00BC2BFE" w:rsidP="00BC2BFE">
      <w:pPr>
        <w:ind w:firstLine="709"/>
        <w:jc w:val="both"/>
        <w:rPr>
          <w:rFonts w:ascii="PT Astra Serif" w:hAnsi="PT Astra Serif"/>
          <w:sz w:val="28"/>
          <w:szCs w:val="28"/>
          <w:lang w:val="ru-RU"/>
        </w:rPr>
      </w:pPr>
      <w:r w:rsidRPr="009D252E">
        <w:rPr>
          <w:rFonts w:ascii="PT Astra Serif" w:hAnsi="PT Astra Serif"/>
          <w:sz w:val="28"/>
          <w:szCs w:val="28"/>
          <w:lang w:val="ru-RU"/>
        </w:rPr>
        <w:t xml:space="preserve">В </w:t>
      </w:r>
      <w:r w:rsidR="00B05F50">
        <w:rPr>
          <w:rFonts w:ascii="PT Astra Serif" w:hAnsi="PT Astra Serif"/>
          <w:sz w:val="28"/>
          <w:szCs w:val="28"/>
          <w:lang w:val="ru-RU"/>
        </w:rPr>
        <w:t xml:space="preserve">целях упорядочения организации, размещения и эксплуатации нестационарных торговых объектов на территории </w:t>
      </w:r>
      <w:r w:rsidR="00B05F50" w:rsidRPr="009D252E">
        <w:rPr>
          <w:rFonts w:ascii="PT Astra Serif" w:hAnsi="PT Astra Serif"/>
          <w:sz w:val="28"/>
          <w:szCs w:val="28"/>
          <w:lang w:val="ru-RU"/>
        </w:rPr>
        <w:t xml:space="preserve">муниципального образования Красногуляевское городское поселение </w:t>
      </w:r>
      <w:proofErr w:type="spellStart"/>
      <w:r w:rsidR="00B05F50" w:rsidRPr="009D252E">
        <w:rPr>
          <w:rFonts w:ascii="PT Astra Serif" w:hAnsi="PT Astra Serif"/>
          <w:sz w:val="28"/>
          <w:szCs w:val="28"/>
          <w:lang w:val="ru-RU"/>
        </w:rPr>
        <w:t>Сенгилеевского</w:t>
      </w:r>
      <w:proofErr w:type="spellEnd"/>
      <w:r w:rsidR="00B05F50" w:rsidRPr="009D252E">
        <w:rPr>
          <w:rFonts w:ascii="PT Astra Serif" w:hAnsi="PT Astra Serif"/>
          <w:sz w:val="28"/>
          <w:szCs w:val="28"/>
          <w:lang w:val="ru-RU"/>
        </w:rPr>
        <w:t xml:space="preserve"> района Ульяновской области</w:t>
      </w:r>
      <w:r w:rsidR="00B05F50">
        <w:rPr>
          <w:rFonts w:ascii="PT Astra Serif" w:hAnsi="PT Astra Serif"/>
          <w:sz w:val="28"/>
          <w:szCs w:val="28"/>
          <w:lang w:val="ru-RU"/>
        </w:rPr>
        <w:t>, в</w:t>
      </w:r>
      <w:r w:rsidR="00B05F50" w:rsidRPr="009D252E">
        <w:rPr>
          <w:rFonts w:ascii="PT Astra Serif" w:hAnsi="PT Astra Serif"/>
          <w:sz w:val="28"/>
          <w:szCs w:val="28"/>
          <w:lang w:val="ru-RU"/>
        </w:rPr>
        <w:t xml:space="preserve"> </w:t>
      </w:r>
      <w:r w:rsidRPr="009D252E">
        <w:rPr>
          <w:rFonts w:ascii="PT Astra Serif" w:hAnsi="PT Astra Serif"/>
          <w:sz w:val="28"/>
          <w:szCs w:val="28"/>
          <w:lang w:val="ru-RU"/>
        </w:rPr>
        <w:t xml:space="preserve">соответствии с Федеральными законами от 28.12.2009 № 381-ФЗ «Об основах государственного регулирования торговой деятельности в Российской Федерации», от 06.10.2003 № 131-ФЗ «Об общих принципах организации местного самоуправления в Российской Федерации», Приказом  Министерства агропромышленного комплекса и развития сельских территорий Ульяновской области от 03.12.2021 № 49 «Об утверждении </w:t>
      </w:r>
      <w:r w:rsidR="00F83774">
        <w:rPr>
          <w:rFonts w:ascii="PT Astra Serif" w:hAnsi="PT Astra Serif"/>
          <w:sz w:val="28"/>
          <w:szCs w:val="28"/>
          <w:lang w:val="ru-RU"/>
        </w:rPr>
        <w:t>П</w:t>
      </w:r>
      <w:r w:rsidRPr="009D252E">
        <w:rPr>
          <w:rFonts w:ascii="PT Astra Serif" w:hAnsi="PT Astra Serif"/>
          <w:sz w:val="28"/>
          <w:szCs w:val="28"/>
          <w:lang w:val="ru-RU"/>
        </w:rPr>
        <w:t xml:space="preserve">орядка разработки и утверждения органами местного самоуправления схем размещения нестационарных торговых объектов на территории Ульяновской области и признании утратившими силу отдельных нормативных правовых актов Министерства сельского, лесного хозяйства и природных ресурсов Ульяновской области», администрация муниципального образования </w:t>
      </w:r>
      <w:r w:rsidR="00D81B8C" w:rsidRPr="009D252E">
        <w:rPr>
          <w:rFonts w:ascii="PT Astra Serif" w:hAnsi="PT Astra Serif"/>
          <w:sz w:val="28"/>
          <w:szCs w:val="28"/>
          <w:lang w:val="ru-RU"/>
        </w:rPr>
        <w:t>Красногуляев</w:t>
      </w:r>
      <w:r w:rsidRPr="009D252E">
        <w:rPr>
          <w:rFonts w:ascii="PT Astra Serif" w:hAnsi="PT Astra Serif"/>
          <w:sz w:val="28"/>
          <w:szCs w:val="28"/>
          <w:lang w:val="ru-RU"/>
        </w:rPr>
        <w:t xml:space="preserve">ское городское поселение </w:t>
      </w:r>
      <w:proofErr w:type="spellStart"/>
      <w:r w:rsidRPr="009D252E">
        <w:rPr>
          <w:rFonts w:ascii="PT Astra Serif" w:hAnsi="PT Astra Serif"/>
          <w:sz w:val="28"/>
          <w:szCs w:val="28"/>
          <w:lang w:val="ru-RU"/>
        </w:rPr>
        <w:t>Сенгилеевского</w:t>
      </w:r>
      <w:proofErr w:type="spellEnd"/>
      <w:r w:rsidRPr="009D252E">
        <w:rPr>
          <w:rFonts w:ascii="PT Astra Serif" w:hAnsi="PT Astra Serif"/>
          <w:sz w:val="28"/>
          <w:szCs w:val="28"/>
          <w:lang w:val="ru-RU"/>
        </w:rPr>
        <w:t xml:space="preserve"> района Ульяновской области</w:t>
      </w:r>
      <w:r w:rsidR="009D252E">
        <w:rPr>
          <w:rFonts w:ascii="PT Astra Serif" w:hAnsi="PT Astra Serif"/>
          <w:sz w:val="28"/>
          <w:szCs w:val="28"/>
          <w:lang w:val="ru-RU"/>
        </w:rPr>
        <w:t xml:space="preserve"> </w:t>
      </w:r>
      <w:r w:rsidRPr="009D252E">
        <w:rPr>
          <w:rFonts w:ascii="PT Astra Serif" w:hAnsi="PT Astra Serif"/>
          <w:sz w:val="28"/>
          <w:szCs w:val="28"/>
          <w:lang w:val="ru-RU"/>
        </w:rPr>
        <w:t xml:space="preserve"> п о с т а н о в л я е т: </w:t>
      </w:r>
    </w:p>
    <w:p w:rsidR="00BC2BFE" w:rsidRPr="009D252E" w:rsidRDefault="00BC2BFE" w:rsidP="00BC2BFE">
      <w:pPr>
        <w:ind w:firstLine="709"/>
        <w:jc w:val="both"/>
        <w:rPr>
          <w:rFonts w:ascii="PT Astra Serif" w:hAnsi="PT Astra Serif"/>
          <w:sz w:val="28"/>
          <w:szCs w:val="28"/>
          <w:lang w:val="ru-RU"/>
        </w:rPr>
      </w:pPr>
      <w:r w:rsidRPr="009D252E">
        <w:rPr>
          <w:rFonts w:ascii="PT Astra Serif" w:hAnsi="PT Astra Serif"/>
          <w:sz w:val="28"/>
          <w:szCs w:val="28"/>
          <w:lang w:val="ru-RU"/>
        </w:rPr>
        <w:t xml:space="preserve">1.Утвердить </w:t>
      </w:r>
      <w:r w:rsidR="00D81B8C" w:rsidRPr="009D252E">
        <w:rPr>
          <w:rFonts w:ascii="PT Astra Serif" w:hAnsi="PT Astra Serif"/>
          <w:sz w:val="28"/>
          <w:szCs w:val="28"/>
          <w:lang w:val="ru-RU"/>
        </w:rPr>
        <w:t xml:space="preserve">прилагаемый Порядок </w:t>
      </w:r>
      <w:r w:rsidRPr="009D252E">
        <w:rPr>
          <w:rFonts w:ascii="PT Astra Serif" w:hAnsi="PT Astra Serif"/>
          <w:sz w:val="28"/>
          <w:szCs w:val="28"/>
          <w:lang w:val="ru-RU"/>
        </w:rPr>
        <w:t xml:space="preserve">размещения нестационарных торговых объектов на территории муниципального образования </w:t>
      </w:r>
      <w:r w:rsidR="00D81B8C" w:rsidRPr="009D252E">
        <w:rPr>
          <w:rFonts w:ascii="PT Astra Serif" w:hAnsi="PT Astra Serif"/>
          <w:sz w:val="28"/>
          <w:szCs w:val="28"/>
          <w:lang w:val="ru-RU"/>
        </w:rPr>
        <w:t>Красногуляевское городское поселение</w:t>
      </w:r>
      <w:r w:rsidRPr="009D252E">
        <w:rPr>
          <w:rFonts w:ascii="PT Astra Serif" w:hAnsi="PT Astra Serif"/>
          <w:sz w:val="28"/>
          <w:szCs w:val="28"/>
          <w:lang w:val="ru-RU"/>
        </w:rPr>
        <w:t>.</w:t>
      </w:r>
    </w:p>
    <w:p w:rsidR="00BC2BFE" w:rsidRPr="009D252E" w:rsidRDefault="00BC2BFE" w:rsidP="00BC2BFE">
      <w:pPr>
        <w:ind w:firstLine="709"/>
        <w:jc w:val="both"/>
        <w:rPr>
          <w:rFonts w:ascii="PT Astra Serif" w:hAnsi="PT Astra Serif"/>
          <w:sz w:val="28"/>
          <w:szCs w:val="28"/>
          <w:lang w:val="ru-RU"/>
        </w:rPr>
      </w:pPr>
      <w:r w:rsidRPr="009D252E">
        <w:rPr>
          <w:rFonts w:ascii="PT Astra Serif" w:hAnsi="PT Astra Serif"/>
          <w:sz w:val="28"/>
          <w:szCs w:val="28"/>
          <w:lang w:val="ru-RU"/>
        </w:rPr>
        <w:t>2.</w:t>
      </w:r>
      <w:r w:rsidR="00D81B8C" w:rsidRPr="009D252E">
        <w:rPr>
          <w:rFonts w:ascii="PT Astra Serif" w:hAnsi="PT Astra Serif"/>
          <w:sz w:val="28"/>
          <w:szCs w:val="28"/>
          <w:lang w:val="ru-RU"/>
        </w:rPr>
        <w:t xml:space="preserve"> Н</w:t>
      </w:r>
      <w:r w:rsidRPr="009D252E">
        <w:rPr>
          <w:rFonts w:ascii="PT Astra Serif" w:hAnsi="PT Astra Serif"/>
          <w:sz w:val="28"/>
          <w:szCs w:val="28"/>
          <w:lang w:val="ru-RU"/>
        </w:rPr>
        <w:t xml:space="preserve">астоящее постановление </w:t>
      </w:r>
      <w:r w:rsidR="00D81B8C" w:rsidRPr="009D252E">
        <w:rPr>
          <w:rFonts w:ascii="PT Astra Serif" w:hAnsi="PT Astra Serif"/>
          <w:sz w:val="28"/>
          <w:szCs w:val="28"/>
          <w:lang w:val="ru-RU"/>
        </w:rPr>
        <w:t xml:space="preserve">вступает в силу на следующий день после </w:t>
      </w:r>
      <w:r w:rsidR="003C48F1" w:rsidRPr="009D252E">
        <w:rPr>
          <w:rFonts w:ascii="PT Astra Serif" w:hAnsi="PT Astra Serif"/>
          <w:sz w:val="28"/>
          <w:szCs w:val="28"/>
          <w:lang w:val="ru-RU"/>
        </w:rPr>
        <w:t xml:space="preserve">дня его </w:t>
      </w:r>
      <w:r w:rsidRPr="009D252E">
        <w:rPr>
          <w:rFonts w:ascii="PT Astra Serif" w:hAnsi="PT Astra Serif"/>
          <w:sz w:val="28"/>
          <w:szCs w:val="28"/>
          <w:lang w:val="ru-RU"/>
        </w:rPr>
        <w:t>официально</w:t>
      </w:r>
      <w:r w:rsidR="003C48F1" w:rsidRPr="009D252E">
        <w:rPr>
          <w:rFonts w:ascii="PT Astra Serif" w:hAnsi="PT Astra Serif"/>
          <w:sz w:val="28"/>
          <w:szCs w:val="28"/>
          <w:lang w:val="ru-RU"/>
        </w:rPr>
        <w:t>го</w:t>
      </w:r>
      <w:r w:rsidRPr="009D252E">
        <w:rPr>
          <w:rFonts w:ascii="PT Astra Serif" w:hAnsi="PT Astra Serif"/>
          <w:sz w:val="28"/>
          <w:szCs w:val="28"/>
          <w:lang w:val="ru-RU"/>
        </w:rPr>
        <w:t xml:space="preserve"> опубликовани</w:t>
      </w:r>
      <w:r w:rsidR="003C48F1" w:rsidRPr="009D252E">
        <w:rPr>
          <w:rFonts w:ascii="PT Astra Serif" w:hAnsi="PT Astra Serif"/>
          <w:sz w:val="28"/>
          <w:szCs w:val="28"/>
          <w:lang w:val="ru-RU"/>
        </w:rPr>
        <w:t>я</w:t>
      </w:r>
      <w:r w:rsidR="00FE7DD1">
        <w:rPr>
          <w:rFonts w:ascii="PT Astra Serif" w:hAnsi="PT Astra Serif"/>
          <w:sz w:val="28"/>
          <w:szCs w:val="28"/>
          <w:lang w:val="ru-RU"/>
        </w:rPr>
        <w:t xml:space="preserve"> (обнародования)</w:t>
      </w:r>
      <w:r w:rsidRPr="009D252E">
        <w:rPr>
          <w:rFonts w:ascii="PT Astra Serif" w:hAnsi="PT Astra Serif"/>
          <w:sz w:val="28"/>
          <w:szCs w:val="28"/>
          <w:lang w:val="ru-RU"/>
        </w:rPr>
        <w:t>.</w:t>
      </w:r>
    </w:p>
    <w:p w:rsidR="008A46FE" w:rsidRDefault="008A46FE" w:rsidP="00D33234">
      <w:pPr>
        <w:overflowPunct w:val="0"/>
        <w:autoSpaceDE w:val="0"/>
        <w:ind w:right="101"/>
        <w:jc w:val="both"/>
        <w:rPr>
          <w:rFonts w:ascii="PT Astra Serif" w:hAnsi="PT Astra Serif"/>
          <w:sz w:val="28"/>
          <w:szCs w:val="28"/>
          <w:lang w:val="ru-RU"/>
        </w:rPr>
      </w:pPr>
    </w:p>
    <w:p w:rsidR="00363177" w:rsidRPr="009D252E" w:rsidRDefault="00363177" w:rsidP="00D33234">
      <w:pPr>
        <w:overflowPunct w:val="0"/>
        <w:autoSpaceDE w:val="0"/>
        <w:ind w:right="101"/>
        <w:jc w:val="both"/>
        <w:rPr>
          <w:rFonts w:ascii="PT Astra Serif" w:hAnsi="PT Astra Serif"/>
          <w:sz w:val="28"/>
          <w:szCs w:val="28"/>
          <w:lang w:val="ru-RU"/>
        </w:rPr>
      </w:pPr>
    </w:p>
    <w:p w:rsidR="00C536CC" w:rsidRPr="009D252E" w:rsidRDefault="00C536CC" w:rsidP="00D33234">
      <w:pPr>
        <w:overflowPunct w:val="0"/>
        <w:autoSpaceDE w:val="0"/>
        <w:ind w:right="101"/>
        <w:jc w:val="both"/>
        <w:rPr>
          <w:rFonts w:ascii="PT Astra Serif" w:hAnsi="PT Astra Serif"/>
          <w:sz w:val="28"/>
          <w:szCs w:val="28"/>
          <w:lang w:val="ru-RU"/>
        </w:rPr>
      </w:pPr>
    </w:p>
    <w:p w:rsidR="00B11797" w:rsidRPr="009D252E" w:rsidRDefault="00B11797" w:rsidP="00B11797">
      <w:pPr>
        <w:overflowPunct w:val="0"/>
        <w:autoSpaceDE w:val="0"/>
        <w:ind w:right="101"/>
        <w:jc w:val="both"/>
        <w:rPr>
          <w:rFonts w:ascii="PT Astra Serif" w:hAnsi="PT Astra Serif"/>
          <w:sz w:val="28"/>
          <w:szCs w:val="28"/>
          <w:lang w:val="ru-RU"/>
        </w:rPr>
      </w:pPr>
      <w:r w:rsidRPr="009D252E">
        <w:rPr>
          <w:rFonts w:ascii="PT Astra Serif" w:hAnsi="PT Astra Serif"/>
          <w:sz w:val="28"/>
          <w:szCs w:val="28"/>
          <w:lang w:val="ru-RU"/>
        </w:rPr>
        <w:t>Глав</w:t>
      </w:r>
      <w:r w:rsidR="003457F8" w:rsidRPr="009D252E">
        <w:rPr>
          <w:rFonts w:ascii="PT Astra Serif" w:hAnsi="PT Astra Serif"/>
          <w:sz w:val="28"/>
          <w:szCs w:val="28"/>
          <w:lang w:val="ru-RU"/>
        </w:rPr>
        <w:t>а</w:t>
      </w:r>
      <w:r w:rsidRPr="009D252E">
        <w:rPr>
          <w:rFonts w:ascii="PT Astra Serif" w:hAnsi="PT Astra Serif"/>
          <w:sz w:val="28"/>
          <w:szCs w:val="28"/>
          <w:lang w:val="ru-RU"/>
        </w:rPr>
        <w:t xml:space="preserve"> администрации</w:t>
      </w:r>
    </w:p>
    <w:p w:rsidR="00B11797" w:rsidRPr="009D252E" w:rsidRDefault="00B11797" w:rsidP="00B11797">
      <w:pPr>
        <w:overflowPunct w:val="0"/>
        <w:autoSpaceDE w:val="0"/>
        <w:ind w:right="101"/>
        <w:jc w:val="both"/>
        <w:rPr>
          <w:rFonts w:ascii="PT Astra Serif" w:hAnsi="PT Astra Serif"/>
          <w:sz w:val="28"/>
          <w:szCs w:val="28"/>
          <w:lang w:val="ru-RU"/>
        </w:rPr>
      </w:pPr>
      <w:r w:rsidRPr="009D252E">
        <w:rPr>
          <w:rFonts w:ascii="PT Astra Serif" w:hAnsi="PT Astra Serif"/>
          <w:sz w:val="28"/>
          <w:szCs w:val="28"/>
          <w:lang w:val="ru-RU"/>
        </w:rPr>
        <w:t>муниципального образования</w:t>
      </w:r>
    </w:p>
    <w:p w:rsidR="00B11797" w:rsidRPr="009D252E" w:rsidRDefault="00B11797" w:rsidP="00B11797">
      <w:pPr>
        <w:overflowPunct w:val="0"/>
        <w:autoSpaceDE w:val="0"/>
        <w:ind w:right="101"/>
        <w:jc w:val="both"/>
        <w:rPr>
          <w:rFonts w:ascii="PT Astra Serif" w:hAnsi="PT Astra Serif"/>
          <w:sz w:val="28"/>
          <w:szCs w:val="28"/>
          <w:lang w:val="ru-RU"/>
        </w:rPr>
      </w:pPr>
      <w:r w:rsidRPr="009D252E">
        <w:rPr>
          <w:rFonts w:ascii="PT Astra Serif" w:hAnsi="PT Astra Serif"/>
          <w:sz w:val="28"/>
          <w:szCs w:val="28"/>
          <w:lang w:val="ru-RU"/>
        </w:rPr>
        <w:t xml:space="preserve">Красногуляевское городское поселение           </w:t>
      </w:r>
      <w:r w:rsidR="001871BD" w:rsidRPr="009D252E">
        <w:rPr>
          <w:rFonts w:ascii="PT Astra Serif" w:hAnsi="PT Astra Serif"/>
          <w:sz w:val="28"/>
          <w:szCs w:val="28"/>
          <w:lang w:val="ru-RU"/>
        </w:rPr>
        <w:t xml:space="preserve">                            </w:t>
      </w:r>
      <w:r w:rsidR="003457F8" w:rsidRPr="009D252E">
        <w:rPr>
          <w:rFonts w:ascii="PT Astra Serif" w:hAnsi="PT Astra Serif"/>
          <w:sz w:val="28"/>
          <w:szCs w:val="28"/>
          <w:lang w:val="ru-RU"/>
        </w:rPr>
        <w:t xml:space="preserve"> </w:t>
      </w:r>
      <w:proofErr w:type="spellStart"/>
      <w:r w:rsidR="003457F8" w:rsidRPr="009D252E">
        <w:rPr>
          <w:rFonts w:ascii="PT Astra Serif" w:hAnsi="PT Astra Serif"/>
          <w:sz w:val="28"/>
          <w:szCs w:val="28"/>
          <w:lang w:val="ru-RU"/>
        </w:rPr>
        <w:t>В.В.Иревлин</w:t>
      </w:r>
      <w:proofErr w:type="spellEnd"/>
    </w:p>
    <w:p w:rsidR="00B64A01" w:rsidRPr="009D252E" w:rsidRDefault="00B64A01" w:rsidP="00D33234">
      <w:pPr>
        <w:overflowPunct w:val="0"/>
        <w:autoSpaceDE w:val="0"/>
        <w:ind w:right="101"/>
        <w:jc w:val="both"/>
        <w:rPr>
          <w:rFonts w:ascii="PT Astra Serif" w:hAnsi="PT Astra Serif"/>
          <w:sz w:val="28"/>
          <w:szCs w:val="28"/>
          <w:lang w:val="ru-RU"/>
        </w:rPr>
      </w:pPr>
    </w:p>
    <w:p w:rsidR="000509A3" w:rsidRPr="009D252E" w:rsidRDefault="000509A3" w:rsidP="00DF7D7B">
      <w:pPr>
        <w:pStyle w:val="a5"/>
        <w:ind w:firstLine="720"/>
        <w:jc w:val="center"/>
        <w:rPr>
          <w:rFonts w:ascii="PT Astra Serif" w:eastAsia="Times New Roman" w:hAnsi="PT Astra Serif" w:cs="Times New Roman"/>
          <w:b/>
          <w:color w:val="auto"/>
          <w:sz w:val="26"/>
          <w:szCs w:val="26"/>
          <w:lang w:val="ru-RU" w:eastAsia="ar-SA" w:bidi="ar-SA"/>
        </w:rPr>
      </w:pPr>
    </w:p>
    <w:p w:rsidR="000509A3" w:rsidRPr="009D252E" w:rsidRDefault="000509A3" w:rsidP="00DF7D7B">
      <w:pPr>
        <w:pStyle w:val="a5"/>
        <w:ind w:firstLine="720"/>
        <w:jc w:val="center"/>
        <w:rPr>
          <w:rFonts w:ascii="PT Astra Serif" w:eastAsia="Times New Roman" w:hAnsi="PT Astra Serif" w:cs="Times New Roman"/>
          <w:b/>
          <w:color w:val="auto"/>
          <w:sz w:val="26"/>
          <w:szCs w:val="26"/>
          <w:lang w:val="ru-RU" w:eastAsia="ar-SA" w:bidi="ar-SA"/>
        </w:rPr>
      </w:pPr>
    </w:p>
    <w:p w:rsidR="00A10E90" w:rsidRPr="009D252E" w:rsidRDefault="00A10E90" w:rsidP="00DF7D7B">
      <w:pPr>
        <w:pStyle w:val="a5"/>
        <w:ind w:firstLine="720"/>
        <w:jc w:val="center"/>
        <w:rPr>
          <w:rFonts w:ascii="PT Astra Serif" w:eastAsia="Times New Roman" w:hAnsi="PT Astra Serif" w:cs="Times New Roman"/>
          <w:b/>
          <w:color w:val="auto"/>
          <w:sz w:val="26"/>
          <w:szCs w:val="26"/>
          <w:lang w:val="ru-RU" w:eastAsia="ar-SA" w:bidi="ar-SA"/>
        </w:rPr>
      </w:pPr>
    </w:p>
    <w:p w:rsidR="003C48F1" w:rsidRPr="009D252E" w:rsidRDefault="003C48F1" w:rsidP="00BC2BFE">
      <w:pPr>
        <w:spacing w:line="360" w:lineRule="auto"/>
        <w:ind w:left="6521"/>
        <w:jc w:val="both"/>
        <w:rPr>
          <w:rFonts w:ascii="PT Astra Serif" w:hAnsi="PT Astra Serif"/>
          <w:sz w:val="28"/>
          <w:szCs w:val="28"/>
          <w:lang w:val="ru-RU"/>
        </w:rPr>
      </w:pPr>
    </w:p>
    <w:p w:rsidR="00BC2BFE" w:rsidRPr="009D252E" w:rsidRDefault="00FE7DD1" w:rsidP="00BC2BFE">
      <w:pPr>
        <w:spacing w:line="360" w:lineRule="auto"/>
        <w:ind w:left="6521"/>
        <w:jc w:val="both"/>
        <w:rPr>
          <w:rFonts w:ascii="PT Astra Serif" w:hAnsi="PT Astra Serif"/>
          <w:sz w:val="28"/>
          <w:szCs w:val="28"/>
          <w:lang w:val="ru-RU"/>
        </w:rPr>
      </w:pPr>
      <w:r>
        <w:rPr>
          <w:rFonts w:ascii="PT Astra Serif" w:hAnsi="PT Astra Serif"/>
          <w:sz w:val="28"/>
          <w:szCs w:val="28"/>
          <w:lang w:val="ru-RU"/>
        </w:rPr>
        <w:lastRenderedPageBreak/>
        <w:t>У</w:t>
      </w:r>
      <w:r w:rsidR="003C48F1" w:rsidRPr="009D252E">
        <w:rPr>
          <w:rFonts w:ascii="PT Astra Serif" w:hAnsi="PT Astra Serif"/>
          <w:sz w:val="28"/>
          <w:szCs w:val="28"/>
          <w:lang w:val="ru-RU"/>
        </w:rPr>
        <w:t>ТВЕРЖДЁН</w:t>
      </w:r>
      <w:r w:rsidR="00BC2BFE" w:rsidRPr="009D252E">
        <w:rPr>
          <w:rFonts w:ascii="PT Astra Serif" w:hAnsi="PT Astra Serif"/>
          <w:sz w:val="28"/>
          <w:szCs w:val="28"/>
          <w:lang w:val="ru-RU"/>
        </w:rPr>
        <w:t xml:space="preserve"> </w:t>
      </w:r>
    </w:p>
    <w:p w:rsidR="00BC2BFE" w:rsidRPr="009D252E" w:rsidRDefault="003C48F1" w:rsidP="00BC2BFE">
      <w:pPr>
        <w:ind w:left="6521"/>
        <w:jc w:val="both"/>
        <w:rPr>
          <w:rFonts w:ascii="PT Astra Serif" w:hAnsi="PT Astra Serif"/>
          <w:lang w:val="ru-RU"/>
        </w:rPr>
      </w:pPr>
      <w:r w:rsidRPr="009D252E">
        <w:rPr>
          <w:rFonts w:ascii="PT Astra Serif" w:hAnsi="PT Astra Serif"/>
          <w:lang w:val="ru-RU"/>
        </w:rPr>
        <w:t>П</w:t>
      </w:r>
      <w:r w:rsidR="00BC2BFE" w:rsidRPr="009D252E">
        <w:rPr>
          <w:rFonts w:ascii="PT Astra Serif" w:hAnsi="PT Astra Serif"/>
          <w:lang w:val="ru-RU"/>
        </w:rPr>
        <w:t>остановлени</w:t>
      </w:r>
      <w:r w:rsidRPr="009D252E">
        <w:rPr>
          <w:rFonts w:ascii="PT Astra Serif" w:hAnsi="PT Astra Serif"/>
          <w:lang w:val="ru-RU"/>
        </w:rPr>
        <w:t>ем</w:t>
      </w:r>
      <w:r w:rsidR="00BC2BFE" w:rsidRPr="009D252E">
        <w:rPr>
          <w:rFonts w:ascii="PT Astra Serif" w:hAnsi="PT Astra Serif"/>
          <w:lang w:val="ru-RU"/>
        </w:rPr>
        <w:t xml:space="preserve"> </w:t>
      </w:r>
      <w:r w:rsidR="00D81B8C" w:rsidRPr="009D252E">
        <w:rPr>
          <w:rFonts w:ascii="PT Astra Serif" w:hAnsi="PT Astra Serif"/>
          <w:lang w:val="ru-RU"/>
        </w:rPr>
        <w:t>а</w:t>
      </w:r>
      <w:r w:rsidR="00BC2BFE" w:rsidRPr="009D252E">
        <w:rPr>
          <w:rFonts w:ascii="PT Astra Serif" w:hAnsi="PT Astra Serif"/>
          <w:lang w:val="ru-RU"/>
        </w:rPr>
        <w:t>дминистрации</w:t>
      </w:r>
      <w:r w:rsidR="00814291">
        <w:rPr>
          <w:rFonts w:ascii="PT Astra Serif" w:hAnsi="PT Astra Serif"/>
          <w:lang w:val="ru-RU"/>
        </w:rPr>
        <w:t xml:space="preserve"> </w:t>
      </w:r>
      <w:r w:rsidR="00814291" w:rsidRPr="009D252E">
        <w:rPr>
          <w:rFonts w:ascii="PT Astra Serif" w:hAnsi="PT Astra Serif"/>
          <w:lang w:val="ru-RU"/>
        </w:rPr>
        <w:t xml:space="preserve">МО </w:t>
      </w:r>
      <w:r w:rsidRPr="009D252E">
        <w:rPr>
          <w:rFonts w:ascii="PT Astra Serif" w:hAnsi="PT Astra Serif"/>
          <w:lang w:val="ru-RU"/>
        </w:rPr>
        <w:t xml:space="preserve">Красногуляевское городское поселение </w:t>
      </w:r>
      <w:proofErr w:type="spellStart"/>
      <w:r w:rsidRPr="009D252E">
        <w:rPr>
          <w:rFonts w:ascii="PT Astra Serif" w:hAnsi="PT Astra Serif"/>
          <w:lang w:val="ru-RU"/>
        </w:rPr>
        <w:t>Сенгилеевского</w:t>
      </w:r>
      <w:proofErr w:type="spellEnd"/>
      <w:r w:rsidRPr="009D252E">
        <w:rPr>
          <w:rFonts w:ascii="PT Astra Serif" w:hAnsi="PT Astra Serif"/>
          <w:lang w:val="ru-RU"/>
        </w:rPr>
        <w:t xml:space="preserve"> района Ульяновской области</w:t>
      </w:r>
    </w:p>
    <w:p w:rsidR="00BC2BFE" w:rsidRPr="009D252E" w:rsidRDefault="00FE7DD1" w:rsidP="00BC2BFE">
      <w:pPr>
        <w:ind w:left="6521"/>
        <w:jc w:val="both"/>
        <w:rPr>
          <w:rFonts w:ascii="PT Astra Serif" w:hAnsi="PT Astra Serif"/>
          <w:lang w:val="ru-RU"/>
        </w:rPr>
      </w:pPr>
      <w:r>
        <w:rPr>
          <w:rFonts w:ascii="PT Astra Serif" w:hAnsi="PT Astra Serif"/>
          <w:lang w:val="ru-RU"/>
        </w:rPr>
        <w:t>от 29.12.2023</w:t>
      </w:r>
      <w:r w:rsidR="00BC2BFE" w:rsidRPr="009D252E">
        <w:rPr>
          <w:rFonts w:ascii="PT Astra Serif" w:hAnsi="PT Astra Serif"/>
          <w:lang w:val="ru-RU"/>
        </w:rPr>
        <w:t xml:space="preserve"> № </w:t>
      </w:r>
      <w:r w:rsidR="009C3931">
        <w:rPr>
          <w:rFonts w:ascii="PT Astra Serif" w:hAnsi="PT Astra Serif"/>
          <w:lang w:val="ru-RU"/>
        </w:rPr>
        <w:t>404</w:t>
      </w:r>
    </w:p>
    <w:p w:rsidR="00BC2BFE" w:rsidRPr="009D252E" w:rsidRDefault="00BC2BFE" w:rsidP="00BC2BFE">
      <w:pPr>
        <w:rPr>
          <w:rFonts w:ascii="PT Astra Serif" w:hAnsi="PT Astra Serif"/>
          <w:sz w:val="28"/>
          <w:szCs w:val="28"/>
          <w:lang w:val="ru-RU"/>
        </w:rPr>
      </w:pPr>
    </w:p>
    <w:tbl>
      <w:tblPr>
        <w:tblW w:w="0" w:type="auto"/>
        <w:tblLook w:val="04A0" w:firstRow="1" w:lastRow="0" w:firstColumn="1" w:lastColumn="0" w:noHBand="0" w:noVBand="1"/>
      </w:tblPr>
      <w:tblGrid>
        <w:gridCol w:w="5070"/>
        <w:gridCol w:w="4500"/>
      </w:tblGrid>
      <w:tr w:rsidR="00BC2BFE" w:rsidRPr="00FE7DD1" w:rsidTr="00B65B0E">
        <w:tc>
          <w:tcPr>
            <w:tcW w:w="5070" w:type="dxa"/>
            <w:shd w:val="clear" w:color="auto" w:fill="auto"/>
          </w:tcPr>
          <w:p w:rsidR="00BC2BFE" w:rsidRPr="009D252E" w:rsidRDefault="00BC2BFE" w:rsidP="00B65B0E">
            <w:pPr>
              <w:jc w:val="both"/>
              <w:textAlignment w:val="baseline"/>
              <w:rPr>
                <w:rFonts w:ascii="PT Astra Serif" w:hAnsi="PT Astra Serif"/>
                <w:spacing w:val="2"/>
                <w:sz w:val="28"/>
                <w:szCs w:val="28"/>
                <w:lang w:val="ru-RU" w:eastAsia="ru-RU"/>
              </w:rPr>
            </w:pPr>
          </w:p>
        </w:tc>
        <w:tc>
          <w:tcPr>
            <w:tcW w:w="4500" w:type="dxa"/>
            <w:shd w:val="clear" w:color="auto" w:fill="auto"/>
          </w:tcPr>
          <w:p w:rsidR="00BC2BFE" w:rsidRPr="009D252E" w:rsidRDefault="00BC2BFE" w:rsidP="00B65B0E">
            <w:pPr>
              <w:jc w:val="both"/>
              <w:textAlignment w:val="baseline"/>
              <w:rPr>
                <w:rFonts w:ascii="PT Astra Serif" w:hAnsi="PT Astra Serif"/>
                <w:spacing w:val="2"/>
                <w:sz w:val="28"/>
                <w:szCs w:val="28"/>
                <w:lang w:val="ru-RU" w:eastAsia="ru-RU"/>
              </w:rPr>
            </w:pPr>
          </w:p>
        </w:tc>
      </w:tr>
    </w:tbl>
    <w:p w:rsidR="00BC2BFE" w:rsidRPr="009D252E" w:rsidRDefault="00BC2BFE" w:rsidP="00BC2BFE">
      <w:pPr>
        <w:shd w:val="clear" w:color="auto" w:fill="FFFFFF"/>
        <w:jc w:val="center"/>
        <w:textAlignment w:val="baseline"/>
        <w:outlineLvl w:val="2"/>
        <w:rPr>
          <w:rFonts w:ascii="PT Astra Serif" w:hAnsi="PT Astra Serif"/>
          <w:b/>
          <w:spacing w:val="2"/>
          <w:sz w:val="28"/>
          <w:szCs w:val="28"/>
          <w:lang w:val="ru-RU" w:eastAsia="ru-RU"/>
        </w:rPr>
      </w:pPr>
      <w:r w:rsidRPr="009D252E">
        <w:rPr>
          <w:rFonts w:ascii="PT Astra Serif" w:hAnsi="PT Astra Serif"/>
          <w:b/>
          <w:spacing w:val="2"/>
          <w:sz w:val="28"/>
          <w:szCs w:val="28"/>
          <w:lang w:val="ru-RU" w:eastAsia="ru-RU"/>
        </w:rPr>
        <w:t>ПОРЯДОК</w:t>
      </w:r>
    </w:p>
    <w:p w:rsidR="00BC2BFE" w:rsidRPr="009D252E" w:rsidRDefault="00BC2BFE" w:rsidP="00BC2BFE">
      <w:pPr>
        <w:shd w:val="clear" w:color="auto" w:fill="FFFFFF"/>
        <w:jc w:val="center"/>
        <w:textAlignment w:val="baseline"/>
        <w:outlineLvl w:val="2"/>
        <w:rPr>
          <w:rFonts w:ascii="PT Astra Serif" w:hAnsi="PT Astra Serif"/>
          <w:spacing w:val="2"/>
          <w:sz w:val="28"/>
          <w:szCs w:val="28"/>
          <w:shd w:val="clear" w:color="auto" w:fill="FFFFFF"/>
          <w:lang w:val="ru-RU"/>
        </w:rPr>
      </w:pPr>
      <w:r w:rsidRPr="009D252E">
        <w:rPr>
          <w:rFonts w:ascii="PT Astra Serif" w:hAnsi="PT Astra Serif"/>
          <w:b/>
          <w:sz w:val="28"/>
          <w:szCs w:val="28"/>
          <w:lang w:val="ru-RU"/>
        </w:rPr>
        <w:t xml:space="preserve">размещения </w:t>
      </w:r>
      <w:r w:rsidRPr="009D252E">
        <w:rPr>
          <w:rFonts w:ascii="PT Astra Serif" w:hAnsi="PT Astra Serif"/>
          <w:b/>
          <w:spacing w:val="2"/>
          <w:sz w:val="28"/>
          <w:szCs w:val="28"/>
          <w:shd w:val="clear" w:color="auto" w:fill="FFFFFF"/>
          <w:lang w:val="ru-RU"/>
        </w:rPr>
        <w:t>нестационарных торговых объектов</w:t>
      </w:r>
      <w:r w:rsidRPr="009D252E">
        <w:rPr>
          <w:rFonts w:ascii="PT Astra Serif" w:hAnsi="PT Astra Serif"/>
          <w:spacing w:val="2"/>
          <w:sz w:val="28"/>
          <w:szCs w:val="28"/>
          <w:shd w:val="clear" w:color="auto" w:fill="FFFFFF"/>
          <w:lang w:val="ru-RU"/>
        </w:rPr>
        <w:t xml:space="preserve"> </w:t>
      </w:r>
    </w:p>
    <w:p w:rsidR="00BC2BFE" w:rsidRPr="009D252E" w:rsidRDefault="00BC2BFE" w:rsidP="00BC2BFE">
      <w:pPr>
        <w:shd w:val="clear" w:color="auto" w:fill="FFFFFF"/>
        <w:jc w:val="center"/>
        <w:textAlignment w:val="baseline"/>
        <w:outlineLvl w:val="2"/>
        <w:rPr>
          <w:rFonts w:ascii="PT Astra Serif" w:hAnsi="PT Astra Serif"/>
          <w:b/>
          <w:sz w:val="28"/>
          <w:szCs w:val="28"/>
          <w:lang w:val="ru-RU"/>
        </w:rPr>
      </w:pPr>
      <w:r w:rsidRPr="009D252E">
        <w:rPr>
          <w:rFonts w:ascii="PT Astra Serif" w:hAnsi="PT Astra Serif"/>
          <w:b/>
          <w:spacing w:val="2"/>
          <w:sz w:val="28"/>
          <w:szCs w:val="28"/>
          <w:shd w:val="clear" w:color="auto" w:fill="FFFFFF"/>
          <w:lang w:val="ru-RU"/>
        </w:rPr>
        <w:t xml:space="preserve">на территории </w:t>
      </w:r>
      <w:r w:rsidRPr="009D252E">
        <w:rPr>
          <w:rFonts w:ascii="PT Astra Serif" w:hAnsi="PT Astra Serif"/>
          <w:b/>
          <w:sz w:val="28"/>
          <w:szCs w:val="28"/>
          <w:lang w:val="ru-RU"/>
        </w:rPr>
        <w:t xml:space="preserve">муниципального образования </w:t>
      </w:r>
      <w:r w:rsidR="00D81B8C" w:rsidRPr="009D252E">
        <w:rPr>
          <w:rFonts w:ascii="PT Astra Serif" w:hAnsi="PT Astra Serif"/>
          <w:b/>
          <w:sz w:val="28"/>
          <w:szCs w:val="28"/>
          <w:lang w:val="ru-RU"/>
        </w:rPr>
        <w:t>Красногуляев</w:t>
      </w:r>
      <w:r w:rsidRPr="009D252E">
        <w:rPr>
          <w:rFonts w:ascii="PT Astra Serif" w:hAnsi="PT Astra Serif"/>
          <w:b/>
          <w:sz w:val="28"/>
          <w:szCs w:val="28"/>
          <w:lang w:val="ru-RU"/>
        </w:rPr>
        <w:t xml:space="preserve">ское городское поселение </w:t>
      </w:r>
      <w:proofErr w:type="spellStart"/>
      <w:r w:rsidRPr="009D252E">
        <w:rPr>
          <w:rFonts w:ascii="PT Astra Serif" w:hAnsi="PT Astra Serif"/>
          <w:b/>
          <w:sz w:val="28"/>
          <w:szCs w:val="28"/>
          <w:lang w:val="ru-RU"/>
        </w:rPr>
        <w:t>Сенгилеевкого</w:t>
      </w:r>
      <w:proofErr w:type="spellEnd"/>
      <w:r w:rsidRPr="009D252E">
        <w:rPr>
          <w:rFonts w:ascii="PT Astra Serif" w:hAnsi="PT Astra Serif"/>
          <w:b/>
          <w:sz w:val="28"/>
          <w:szCs w:val="28"/>
          <w:lang w:val="ru-RU"/>
        </w:rPr>
        <w:t xml:space="preserve"> района Ульяновской области</w:t>
      </w:r>
    </w:p>
    <w:p w:rsidR="009D252E" w:rsidRDefault="009D252E" w:rsidP="00BC2BFE">
      <w:pPr>
        <w:pStyle w:val="aa"/>
        <w:shd w:val="clear" w:color="auto" w:fill="FFFFFF"/>
        <w:tabs>
          <w:tab w:val="left" w:pos="284"/>
        </w:tabs>
        <w:suppressAutoHyphens w:val="0"/>
        <w:spacing w:line="360" w:lineRule="auto"/>
        <w:ind w:left="360"/>
        <w:contextualSpacing/>
        <w:jc w:val="center"/>
        <w:textAlignment w:val="baseline"/>
        <w:outlineLvl w:val="2"/>
        <w:rPr>
          <w:rFonts w:ascii="PT Astra Serif" w:hAnsi="PT Astra Serif" w:cs="Times New Roman"/>
          <w:spacing w:val="2"/>
          <w:sz w:val="28"/>
          <w:szCs w:val="28"/>
          <w:lang w:val="ru-RU" w:eastAsia="ru-RU"/>
        </w:rPr>
      </w:pPr>
    </w:p>
    <w:p w:rsidR="00BC2BFE" w:rsidRPr="00AC4071" w:rsidRDefault="00BC2BFE" w:rsidP="00BC2BFE">
      <w:pPr>
        <w:pStyle w:val="aa"/>
        <w:shd w:val="clear" w:color="auto" w:fill="FFFFFF"/>
        <w:tabs>
          <w:tab w:val="left" w:pos="284"/>
        </w:tabs>
        <w:suppressAutoHyphens w:val="0"/>
        <w:spacing w:line="360" w:lineRule="auto"/>
        <w:ind w:left="360"/>
        <w:contextualSpacing/>
        <w:jc w:val="center"/>
        <w:textAlignment w:val="baseline"/>
        <w:outlineLvl w:val="2"/>
        <w:rPr>
          <w:rFonts w:ascii="PT Astra Serif" w:hAnsi="PT Astra Serif" w:cs="Times New Roman"/>
          <w:b/>
          <w:spacing w:val="2"/>
          <w:sz w:val="28"/>
          <w:szCs w:val="28"/>
          <w:lang w:val="ru-RU" w:eastAsia="ru-RU"/>
        </w:rPr>
      </w:pPr>
      <w:r w:rsidRPr="00AC4071">
        <w:rPr>
          <w:rFonts w:ascii="PT Astra Serif" w:hAnsi="PT Astra Serif" w:cs="Times New Roman"/>
          <w:b/>
          <w:spacing w:val="2"/>
          <w:sz w:val="28"/>
          <w:szCs w:val="28"/>
          <w:lang w:val="ru-RU" w:eastAsia="ru-RU"/>
        </w:rPr>
        <w:t>1.Общие положения</w:t>
      </w:r>
    </w:p>
    <w:p w:rsidR="00BC2BFE" w:rsidRPr="009D252E" w:rsidRDefault="00BC2BFE" w:rsidP="003C48F1">
      <w:pPr>
        <w:pStyle w:val="aa"/>
        <w:shd w:val="clear" w:color="auto" w:fill="FFFFFF"/>
        <w:tabs>
          <w:tab w:val="left" w:pos="284"/>
        </w:tabs>
        <w:suppressAutoHyphens w:val="0"/>
        <w:ind w:left="0" w:firstLine="709"/>
        <w:contextualSpacing/>
        <w:jc w:val="both"/>
        <w:textAlignment w:val="baseline"/>
        <w:outlineLvl w:val="2"/>
        <w:rPr>
          <w:rFonts w:ascii="PT Astra Serif" w:hAnsi="PT Astra Serif" w:cs="Times New Roman"/>
          <w:sz w:val="28"/>
          <w:szCs w:val="28"/>
          <w:lang w:val="ru-RU"/>
        </w:rPr>
      </w:pPr>
      <w:r w:rsidRPr="009D252E">
        <w:rPr>
          <w:rFonts w:ascii="PT Astra Serif" w:hAnsi="PT Astra Serif" w:cs="Times New Roman"/>
          <w:spacing w:val="2"/>
          <w:sz w:val="28"/>
          <w:szCs w:val="28"/>
          <w:lang w:val="ru-RU" w:eastAsia="ru-RU"/>
        </w:rPr>
        <w:t>1.1.</w:t>
      </w:r>
      <w:r w:rsidR="00FE7DD1">
        <w:rPr>
          <w:rFonts w:ascii="PT Astra Serif" w:hAnsi="PT Astra Serif" w:cs="Times New Roman"/>
          <w:spacing w:val="2"/>
          <w:sz w:val="28"/>
          <w:szCs w:val="28"/>
          <w:lang w:val="ru-RU" w:eastAsia="ru-RU"/>
        </w:rPr>
        <w:t xml:space="preserve"> </w:t>
      </w:r>
      <w:r w:rsidRPr="009D252E">
        <w:rPr>
          <w:rFonts w:ascii="PT Astra Serif" w:hAnsi="PT Astra Serif" w:cs="Times New Roman"/>
          <w:spacing w:val="2"/>
          <w:sz w:val="28"/>
          <w:szCs w:val="28"/>
          <w:lang w:val="ru-RU" w:eastAsia="ru-RU"/>
        </w:rPr>
        <w:t xml:space="preserve">Настоящий Порядок </w:t>
      </w:r>
      <w:r w:rsidRPr="009D252E">
        <w:rPr>
          <w:rFonts w:ascii="PT Astra Serif" w:hAnsi="PT Astra Serif" w:cs="Times New Roman"/>
          <w:sz w:val="28"/>
          <w:szCs w:val="28"/>
          <w:lang w:val="ru-RU"/>
        </w:rPr>
        <w:t xml:space="preserve">размещения </w:t>
      </w:r>
      <w:r w:rsidRPr="009D252E">
        <w:rPr>
          <w:rFonts w:ascii="PT Astra Serif" w:hAnsi="PT Astra Serif" w:cs="Times New Roman"/>
          <w:spacing w:val="2"/>
          <w:sz w:val="28"/>
          <w:szCs w:val="28"/>
          <w:shd w:val="clear" w:color="auto" w:fill="FFFFFF"/>
          <w:lang w:val="ru-RU"/>
        </w:rPr>
        <w:t xml:space="preserve">нестационарных торговых объектов на территории </w:t>
      </w:r>
      <w:r w:rsidRPr="009D252E">
        <w:rPr>
          <w:rFonts w:ascii="PT Astra Serif" w:hAnsi="PT Astra Serif" w:cs="Times New Roman"/>
          <w:sz w:val="28"/>
          <w:szCs w:val="28"/>
          <w:lang w:val="ru-RU"/>
        </w:rPr>
        <w:t xml:space="preserve">муниципального образования </w:t>
      </w:r>
      <w:r w:rsidR="002C3B8F" w:rsidRPr="009D252E">
        <w:rPr>
          <w:rFonts w:ascii="PT Astra Serif" w:hAnsi="PT Astra Serif" w:cs="Times New Roman"/>
          <w:sz w:val="28"/>
          <w:szCs w:val="28"/>
          <w:lang w:val="ru-RU"/>
        </w:rPr>
        <w:t>Красногуляев</w:t>
      </w:r>
      <w:r w:rsidRPr="009D252E">
        <w:rPr>
          <w:rFonts w:ascii="PT Astra Serif" w:hAnsi="PT Astra Serif" w:cs="Times New Roman"/>
          <w:sz w:val="28"/>
          <w:szCs w:val="28"/>
          <w:lang w:val="ru-RU"/>
        </w:rPr>
        <w:t xml:space="preserve">ское городское поселение </w:t>
      </w:r>
      <w:proofErr w:type="spellStart"/>
      <w:r w:rsidRPr="009D252E">
        <w:rPr>
          <w:rFonts w:ascii="PT Astra Serif" w:hAnsi="PT Astra Serif" w:cs="Times New Roman"/>
          <w:sz w:val="28"/>
          <w:szCs w:val="28"/>
          <w:lang w:val="ru-RU"/>
        </w:rPr>
        <w:t>Сенгилеевкого</w:t>
      </w:r>
      <w:proofErr w:type="spellEnd"/>
      <w:r w:rsidRPr="009D252E">
        <w:rPr>
          <w:rFonts w:ascii="PT Astra Serif" w:hAnsi="PT Astra Serif" w:cs="Times New Roman"/>
          <w:sz w:val="28"/>
          <w:szCs w:val="28"/>
          <w:lang w:val="ru-RU"/>
        </w:rPr>
        <w:t xml:space="preserve"> района Ульяновской области </w:t>
      </w:r>
      <w:r w:rsidRPr="009D252E">
        <w:rPr>
          <w:rStyle w:val="a9"/>
          <w:rFonts w:ascii="PT Astra Serif" w:hAnsi="PT Astra Serif" w:cs="Times New Roman"/>
          <w:color w:val="auto"/>
          <w:spacing w:val="2"/>
          <w:sz w:val="28"/>
          <w:szCs w:val="28"/>
          <w:shd w:val="clear" w:color="auto" w:fill="FFFFFF"/>
          <w:lang w:val="ru-RU"/>
        </w:rPr>
        <w:t xml:space="preserve">(далее - Порядок) </w:t>
      </w:r>
      <w:r w:rsidRPr="009D252E">
        <w:rPr>
          <w:rFonts w:ascii="PT Astra Serif" w:hAnsi="PT Astra Serif" w:cs="Times New Roman"/>
          <w:spacing w:val="2"/>
          <w:sz w:val="28"/>
          <w:szCs w:val="28"/>
          <w:shd w:val="clear" w:color="auto" w:fill="FFFFFF"/>
          <w:lang w:val="ru-RU"/>
        </w:rPr>
        <w:t xml:space="preserve">определяет процедуру внесения изменений в </w:t>
      </w:r>
      <w:r w:rsidRPr="009D252E">
        <w:rPr>
          <w:rFonts w:ascii="PT Astra Serif" w:hAnsi="PT Astra Serif" w:cs="Times New Roman"/>
          <w:bCs/>
          <w:kern w:val="36"/>
          <w:sz w:val="28"/>
          <w:szCs w:val="28"/>
          <w:lang w:val="ru-RU"/>
        </w:rPr>
        <w:t>схему</w:t>
      </w:r>
      <w:r w:rsidRPr="009D252E">
        <w:rPr>
          <w:rFonts w:ascii="PT Astra Serif" w:hAnsi="PT Astra Serif" w:cs="Times New Roman"/>
          <w:b/>
          <w:bCs/>
          <w:kern w:val="36"/>
          <w:sz w:val="28"/>
          <w:szCs w:val="28"/>
          <w:lang w:val="ru-RU" w:eastAsia="ru-RU"/>
        </w:rPr>
        <w:t xml:space="preserve"> </w:t>
      </w:r>
      <w:r w:rsidRPr="009D252E">
        <w:rPr>
          <w:rFonts w:ascii="PT Astra Serif" w:hAnsi="PT Astra Serif" w:cs="Times New Roman"/>
          <w:sz w:val="28"/>
          <w:szCs w:val="28"/>
          <w:lang w:val="ru-RU"/>
        </w:rPr>
        <w:t xml:space="preserve">размещения нестационарных торговых объектов на территории муниципального образования </w:t>
      </w:r>
      <w:r w:rsidR="002C3B8F" w:rsidRPr="009D252E">
        <w:rPr>
          <w:rFonts w:ascii="PT Astra Serif" w:hAnsi="PT Astra Serif" w:cs="Times New Roman"/>
          <w:sz w:val="28"/>
          <w:szCs w:val="28"/>
          <w:lang w:val="ru-RU"/>
        </w:rPr>
        <w:t>Красногуляев</w:t>
      </w:r>
      <w:r w:rsidRPr="009D252E">
        <w:rPr>
          <w:rFonts w:ascii="PT Astra Serif" w:hAnsi="PT Astra Serif" w:cs="Times New Roman"/>
          <w:sz w:val="28"/>
          <w:szCs w:val="28"/>
          <w:lang w:val="ru-RU"/>
        </w:rPr>
        <w:t xml:space="preserve">ское городское поселение </w:t>
      </w:r>
      <w:proofErr w:type="spellStart"/>
      <w:r w:rsidRPr="009D252E">
        <w:rPr>
          <w:rFonts w:ascii="PT Astra Serif" w:hAnsi="PT Astra Serif" w:cs="Times New Roman"/>
          <w:sz w:val="28"/>
          <w:szCs w:val="28"/>
          <w:lang w:val="ru-RU"/>
        </w:rPr>
        <w:t>Сенгилеевкого</w:t>
      </w:r>
      <w:proofErr w:type="spellEnd"/>
      <w:r w:rsidRPr="009D252E">
        <w:rPr>
          <w:rFonts w:ascii="PT Astra Serif" w:hAnsi="PT Astra Serif" w:cs="Times New Roman"/>
          <w:sz w:val="28"/>
          <w:szCs w:val="28"/>
          <w:lang w:val="ru-RU"/>
        </w:rPr>
        <w:t xml:space="preserve"> района Ульяновской области (далее – Схема), проведения аукциона на право заключения договора на размещение нестационарного</w:t>
      </w:r>
      <w:r w:rsidR="002C3B8F" w:rsidRPr="009D252E">
        <w:rPr>
          <w:rFonts w:ascii="PT Astra Serif" w:hAnsi="PT Astra Serif" w:cs="Times New Roman"/>
          <w:sz w:val="28"/>
          <w:szCs w:val="28"/>
          <w:lang w:val="ru-RU"/>
        </w:rPr>
        <w:t xml:space="preserve"> торгового объекта на </w:t>
      </w:r>
      <w:r w:rsidRPr="009D252E">
        <w:rPr>
          <w:rFonts w:ascii="PT Astra Serif" w:hAnsi="PT Astra Serif" w:cs="Times New Roman"/>
          <w:sz w:val="28"/>
          <w:szCs w:val="28"/>
          <w:lang w:val="ru-RU"/>
        </w:rPr>
        <w:t>земельном участке, находящемся в государственной</w:t>
      </w:r>
      <w:r w:rsidRPr="009D252E">
        <w:rPr>
          <w:rFonts w:ascii="PT Astra Serif" w:eastAsia="Calibri" w:hAnsi="PT Astra Serif" w:cs="Times New Roman"/>
          <w:sz w:val="28"/>
          <w:szCs w:val="28"/>
          <w:lang w:val="ru-RU" w:eastAsia="en-US"/>
        </w:rPr>
        <w:t xml:space="preserve"> собственности или муниципальной собственности, а также на земельном участке, государственная собственность на который не разграничена</w:t>
      </w:r>
      <w:r w:rsidRPr="009D252E">
        <w:rPr>
          <w:rFonts w:ascii="PT Astra Serif" w:hAnsi="PT Astra Serif" w:cs="Times New Roman"/>
          <w:spacing w:val="2"/>
          <w:sz w:val="28"/>
          <w:szCs w:val="28"/>
          <w:lang w:val="ru-RU" w:eastAsia="ru-RU"/>
        </w:rPr>
        <w:t>,</w:t>
      </w:r>
      <w:r w:rsidRPr="009D252E">
        <w:rPr>
          <w:rFonts w:ascii="PT Astra Serif" w:hAnsi="PT Astra Serif" w:cs="Times New Roman"/>
          <w:spacing w:val="2"/>
          <w:sz w:val="28"/>
          <w:szCs w:val="28"/>
          <w:shd w:val="clear" w:color="auto" w:fill="FFFFFF"/>
          <w:lang w:val="ru-RU"/>
        </w:rPr>
        <w:t xml:space="preserve"> </w:t>
      </w:r>
      <w:r w:rsidRPr="009D252E">
        <w:rPr>
          <w:rFonts w:ascii="PT Astra Serif" w:hAnsi="PT Astra Serif" w:cs="Times New Roman"/>
          <w:sz w:val="28"/>
          <w:szCs w:val="28"/>
          <w:lang w:val="ru-RU"/>
        </w:rPr>
        <w:t>регламентирует процедуру предоставления мест для размещения нестационарных торговых объектов (далее – НТО), правила оформления договорных отношений, регулирующих размещение НТО, устанавливает требования к размещению (эксплуатации) НТО, к их внешнему облику, а также направлен на формирование единых требований к размещению НТО</w:t>
      </w:r>
      <w:r w:rsidRPr="009D252E">
        <w:rPr>
          <w:rFonts w:ascii="PT Astra Serif" w:hAnsi="PT Astra Serif" w:cs="Times New Roman"/>
          <w:bCs/>
          <w:kern w:val="36"/>
          <w:sz w:val="28"/>
          <w:szCs w:val="28"/>
          <w:lang w:val="ru-RU"/>
        </w:rPr>
        <w:t>.</w:t>
      </w:r>
      <w:r w:rsidRPr="009D252E">
        <w:rPr>
          <w:rFonts w:ascii="PT Astra Serif" w:hAnsi="PT Astra Serif" w:cs="Times New Roman"/>
          <w:sz w:val="28"/>
          <w:szCs w:val="28"/>
          <w:lang w:val="ru-RU"/>
        </w:rPr>
        <w:t xml:space="preserve"> </w:t>
      </w:r>
    </w:p>
    <w:p w:rsidR="00BC2BFE" w:rsidRPr="009D252E" w:rsidRDefault="00BC2BFE" w:rsidP="003C48F1">
      <w:pPr>
        <w:pStyle w:val="aa"/>
        <w:shd w:val="clear" w:color="auto" w:fill="FFFFFF"/>
        <w:tabs>
          <w:tab w:val="left" w:pos="284"/>
        </w:tabs>
        <w:suppressAutoHyphens w:val="0"/>
        <w:ind w:left="0" w:firstLine="709"/>
        <w:contextualSpacing/>
        <w:jc w:val="both"/>
        <w:textAlignment w:val="baseline"/>
        <w:outlineLvl w:val="2"/>
        <w:rPr>
          <w:rFonts w:ascii="PT Astra Serif" w:hAnsi="PT Astra Serif" w:cs="Times New Roman"/>
          <w:sz w:val="28"/>
          <w:szCs w:val="28"/>
          <w:lang w:val="ru-RU"/>
        </w:rPr>
      </w:pPr>
      <w:r w:rsidRPr="009D252E">
        <w:rPr>
          <w:rFonts w:ascii="PT Astra Serif" w:hAnsi="PT Astra Serif" w:cs="Times New Roman"/>
          <w:sz w:val="28"/>
          <w:szCs w:val="28"/>
          <w:lang w:val="ru-RU"/>
        </w:rPr>
        <w:t>1.2.</w:t>
      </w:r>
      <w:r w:rsidR="00FE7DD1">
        <w:rPr>
          <w:rFonts w:ascii="PT Astra Serif" w:hAnsi="PT Astra Serif" w:cs="Times New Roman"/>
          <w:sz w:val="28"/>
          <w:szCs w:val="28"/>
          <w:lang w:val="ru-RU"/>
        </w:rPr>
        <w:t xml:space="preserve"> </w:t>
      </w:r>
      <w:r w:rsidRPr="009D252E">
        <w:rPr>
          <w:rFonts w:ascii="PT Astra Serif" w:hAnsi="PT Astra Serif" w:cs="Times New Roman"/>
          <w:sz w:val="28"/>
          <w:szCs w:val="28"/>
          <w:lang w:val="ru-RU"/>
        </w:rPr>
        <w:t xml:space="preserve">Порядок разработан </w:t>
      </w:r>
      <w:r w:rsidRPr="009D252E">
        <w:rPr>
          <w:rFonts w:ascii="PT Astra Serif" w:hAnsi="PT Astra Serif" w:cs="Times New Roman"/>
          <w:spacing w:val="2"/>
          <w:sz w:val="28"/>
          <w:szCs w:val="28"/>
          <w:lang w:val="ru-RU" w:eastAsia="ru-RU"/>
        </w:rPr>
        <w:t>в целях реализации</w:t>
      </w:r>
      <w:r w:rsidR="002C3B8F" w:rsidRPr="009D252E">
        <w:rPr>
          <w:rFonts w:ascii="PT Astra Serif" w:hAnsi="PT Astra Serif" w:cs="Times New Roman"/>
          <w:spacing w:val="2"/>
          <w:sz w:val="28"/>
          <w:szCs w:val="28"/>
          <w:lang w:val="ru-RU" w:eastAsia="ru-RU"/>
        </w:rPr>
        <w:t xml:space="preserve"> </w:t>
      </w:r>
      <w:r w:rsidRPr="009D252E">
        <w:rPr>
          <w:rFonts w:ascii="PT Astra Serif" w:hAnsi="PT Astra Serif" w:cs="Times New Roman"/>
          <w:spacing w:val="2"/>
          <w:sz w:val="28"/>
          <w:szCs w:val="28"/>
          <w:shd w:val="clear" w:color="auto" w:fill="FFFFFF"/>
          <w:lang w:val="ru-RU"/>
        </w:rPr>
        <w:t>приказа Министерства агропромышленного комплекса и развития сель</w:t>
      </w:r>
      <w:r w:rsidRPr="009D252E">
        <w:rPr>
          <w:rFonts w:ascii="PT Astra Serif" w:hAnsi="PT Astra Serif" w:cs="Times New Roman"/>
          <w:color w:val="000000"/>
          <w:spacing w:val="2"/>
          <w:sz w:val="28"/>
          <w:szCs w:val="28"/>
          <w:shd w:val="clear" w:color="auto" w:fill="FFFFFF"/>
          <w:lang w:val="ru-RU"/>
        </w:rPr>
        <w:t xml:space="preserve">ских территорий Ульяновской области от 03.12.2021 № 49 </w:t>
      </w:r>
      <w:r w:rsidRPr="009D252E">
        <w:rPr>
          <w:rStyle w:val="a9"/>
          <w:rFonts w:ascii="PT Astra Serif" w:hAnsi="PT Astra Serif" w:cs="Times New Roman"/>
          <w:color w:val="000000"/>
          <w:spacing w:val="2"/>
          <w:sz w:val="28"/>
          <w:szCs w:val="28"/>
          <w:u w:val="none"/>
          <w:shd w:val="clear" w:color="auto" w:fill="FFFFFF"/>
          <w:lang w:val="ru-RU"/>
        </w:rPr>
        <w:t>«</w:t>
      </w:r>
      <w:r w:rsidRPr="009D252E">
        <w:rPr>
          <w:rFonts w:ascii="PT Astra Serif" w:hAnsi="PT Astra Serif" w:cs="Times New Roman"/>
          <w:sz w:val="28"/>
          <w:szCs w:val="28"/>
          <w:lang w:val="ru-RU"/>
        </w:rPr>
        <w:t>Об утверждении Порядка разработки и утверждения органами местного самоуправления схем размещения нестационарных торговых объектов на территории Ульяновской области и признании утратившими силу отдельных нормативных правовых актов Министерства сельского, лесного хозяйства и природных ресурсов Ульяновской области» (далее - Приказ № 49).</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1.3.</w:t>
      </w:r>
      <w:r w:rsidR="00FE7DD1">
        <w:rPr>
          <w:rFonts w:ascii="PT Astra Serif" w:hAnsi="PT Astra Serif" w:cs="Times New Roman"/>
          <w:sz w:val="28"/>
          <w:szCs w:val="28"/>
        </w:rPr>
        <w:t xml:space="preserve"> </w:t>
      </w:r>
      <w:r w:rsidRPr="009D252E">
        <w:rPr>
          <w:rFonts w:ascii="PT Astra Serif" w:hAnsi="PT Astra Serif" w:cs="Times New Roman"/>
          <w:sz w:val="28"/>
          <w:szCs w:val="28"/>
        </w:rPr>
        <w:t>Целями настоящего Порядка являются:</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 xml:space="preserve">- упорядочение размещения НТО на территории муниципального образования </w:t>
      </w:r>
      <w:r w:rsidR="00E74377">
        <w:rPr>
          <w:rFonts w:ascii="PT Astra Serif" w:hAnsi="PT Astra Serif" w:cs="Times New Roman"/>
          <w:sz w:val="28"/>
          <w:szCs w:val="28"/>
        </w:rPr>
        <w:t>Красногуляев</w:t>
      </w:r>
      <w:r w:rsidRPr="009D252E">
        <w:rPr>
          <w:rFonts w:ascii="PT Astra Serif" w:hAnsi="PT Astra Serif" w:cs="Times New Roman"/>
          <w:sz w:val="28"/>
          <w:szCs w:val="28"/>
        </w:rPr>
        <w:t xml:space="preserve">ское городское поселение </w:t>
      </w:r>
      <w:proofErr w:type="spellStart"/>
      <w:r w:rsidRPr="009D252E">
        <w:rPr>
          <w:rFonts w:ascii="PT Astra Serif" w:hAnsi="PT Astra Serif" w:cs="Times New Roman"/>
          <w:sz w:val="28"/>
          <w:szCs w:val="28"/>
        </w:rPr>
        <w:t>Сенгилеевкого</w:t>
      </w:r>
      <w:proofErr w:type="spellEnd"/>
      <w:r w:rsidRPr="009D252E">
        <w:rPr>
          <w:rFonts w:ascii="PT Astra Serif" w:hAnsi="PT Astra Serif" w:cs="Times New Roman"/>
          <w:sz w:val="28"/>
          <w:szCs w:val="28"/>
        </w:rPr>
        <w:t xml:space="preserve"> района Ульяновской области;</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 обеспечени</w:t>
      </w:r>
      <w:r w:rsidR="00FE7DD1">
        <w:rPr>
          <w:rFonts w:ascii="PT Astra Serif" w:hAnsi="PT Astra Serif" w:cs="Times New Roman"/>
          <w:sz w:val="28"/>
          <w:szCs w:val="28"/>
        </w:rPr>
        <w:t>е</w:t>
      </w:r>
      <w:r w:rsidRPr="009D252E">
        <w:rPr>
          <w:rFonts w:ascii="PT Astra Serif" w:hAnsi="PT Astra Serif" w:cs="Times New Roman"/>
          <w:sz w:val="28"/>
          <w:szCs w:val="28"/>
        </w:rPr>
        <w:t xml:space="preserve"> устойчивого развития территории муниципального образования;</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lastRenderedPageBreak/>
        <w:t>-</w:t>
      </w:r>
      <w:r w:rsidR="00E74377">
        <w:rPr>
          <w:rFonts w:ascii="PT Astra Serif" w:hAnsi="PT Astra Serif" w:cs="Times New Roman"/>
          <w:sz w:val="28"/>
          <w:szCs w:val="28"/>
        </w:rPr>
        <w:t xml:space="preserve"> </w:t>
      </w:r>
      <w:r w:rsidRPr="009D252E">
        <w:rPr>
          <w:rFonts w:ascii="PT Astra Serif" w:hAnsi="PT Astra Serif" w:cs="Times New Roman"/>
          <w:sz w:val="28"/>
          <w:szCs w:val="28"/>
        </w:rPr>
        <w:t xml:space="preserve">достижение нормативов минимальной обеспеченности населения площадью торговых объектов на территории муниципального образования </w:t>
      </w:r>
      <w:r w:rsidR="00E74377">
        <w:rPr>
          <w:rFonts w:ascii="PT Astra Serif" w:hAnsi="PT Astra Serif" w:cs="Times New Roman"/>
          <w:sz w:val="28"/>
          <w:szCs w:val="28"/>
        </w:rPr>
        <w:t>Красногуляев</w:t>
      </w:r>
      <w:r w:rsidRPr="009D252E">
        <w:rPr>
          <w:rFonts w:ascii="PT Astra Serif" w:hAnsi="PT Astra Serif" w:cs="Times New Roman"/>
          <w:sz w:val="28"/>
          <w:szCs w:val="28"/>
        </w:rPr>
        <w:t>ское городское поселение;</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 xml:space="preserve">- создание условий для обеспечения жителей муниципального образования </w:t>
      </w:r>
      <w:r w:rsidR="00E74377">
        <w:rPr>
          <w:rFonts w:ascii="PT Astra Serif" w:hAnsi="PT Astra Serif" w:cs="Times New Roman"/>
          <w:sz w:val="28"/>
          <w:szCs w:val="28"/>
        </w:rPr>
        <w:t>Красногуляев</w:t>
      </w:r>
      <w:r w:rsidRPr="009D252E">
        <w:rPr>
          <w:rFonts w:ascii="PT Astra Serif" w:hAnsi="PT Astra Serif" w:cs="Times New Roman"/>
          <w:sz w:val="28"/>
          <w:szCs w:val="28"/>
        </w:rPr>
        <w:t>ское городское поселение качественными и безопасными товарами и услугами;</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 xml:space="preserve">-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w:t>
      </w:r>
      <w:r w:rsidR="00E74377">
        <w:rPr>
          <w:rFonts w:ascii="PT Astra Serif" w:hAnsi="PT Astra Serif" w:cs="Times New Roman"/>
          <w:sz w:val="28"/>
          <w:szCs w:val="28"/>
        </w:rPr>
        <w:t>Красногуляев</w:t>
      </w:r>
      <w:r w:rsidRPr="009D252E">
        <w:rPr>
          <w:rFonts w:ascii="PT Astra Serif" w:hAnsi="PT Astra Serif" w:cs="Times New Roman"/>
          <w:sz w:val="28"/>
          <w:szCs w:val="28"/>
        </w:rPr>
        <w:t>ское городское поселение.</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1.4.</w:t>
      </w:r>
      <w:r w:rsidR="00FE7DD1">
        <w:rPr>
          <w:rFonts w:ascii="PT Astra Serif" w:hAnsi="PT Astra Serif" w:cs="Times New Roman"/>
          <w:sz w:val="28"/>
          <w:szCs w:val="28"/>
        </w:rPr>
        <w:t xml:space="preserve"> </w:t>
      </w:r>
      <w:r w:rsidRPr="009D252E">
        <w:rPr>
          <w:rFonts w:ascii="PT Astra Serif" w:hAnsi="PT Astra Serif" w:cs="Times New Roman"/>
          <w:sz w:val="28"/>
          <w:szCs w:val="28"/>
        </w:rPr>
        <w:t>Требования настоящего Порядка не распространяются на отношения, связанные с размещением НТО:</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 находящихся на территориях розничных рынков;</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 при проведении ярмарок, имеющих временный характер, выставок-ярмарок;</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 при проведении праздничных, общественно-политических, культурно-массовых и спортивных мероприятий, имеющих временный характер;</w:t>
      </w:r>
    </w:p>
    <w:p w:rsidR="00E74377"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 в стационарн</w:t>
      </w:r>
      <w:r w:rsidR="00FE7DD1">
        <w:rPr>
          <w:rFonts w:ascii="PT Astra Serif" w:hAnsi="PT Astra Serif" w:cs="Times New Roman"/>
          <w:sz w:val="28"/>
          <w:szCs w:val="28"/>
        </w:rPr>
        <w:t>ом</w:t>
      </w:r>
      <w:r w:rsidRPr="009D252E">
        <w:rPr>
          <w:rFonts w:ascii="PT Astra Serif" w:hAnsi="PT Astra Serif" w:cs="Times New Roman"/>
          <w:sz w:val="28"/>
          <w:szCs w:val="28"/>
        </w:rPr>
        <w:t xml:space="preserve"> торгов</w:t>
      </w:r>
      <w:r w:rsidR="00FE7DD1">
        <w:rPr>
          <w:rFonts w:ascii="PT Astra Serif" w:hAnsi="PT Astra Serif" w:cs="Times New Roman"/>
          <w:sz w:val="28"/>
          <w:szCs w:val="28"/>
        </w:rPr>
        <w:t>ом</w:t>
      </w:r>
      <w:r w:rsidRPr="009D252E">
        <w:rPr>
          <w:rFonts w:ascii="PT Astra Serif" w:hAnsi="PT Astra Serif" w:cs="Times New Roman"/>
          <w:sz w:val="28"/>
          <w:szCs w:val="28"/>
        </w:rPr>
        <w:t xml:space="preserve"> объект</w:t>
      </w:r>
      <w:r w:rsidR="00FE7DD1">
        <w:rPr>
          <w:rFonts w:ascii="PT Astra Serif" w:hAnsi="PT Astra Serif" w:cs="Times New Roman"/>
          <w:sz w:val="28"/>
          <w:szCs w:val="28"/>
        </w:rPr>
        <w:t>е</w:t>
      </w:r>
      <w:r w:rsidRPr="009D252E">
        <w:rPr>
          <w:rFonts w:ascii="PT Astra Serif" w:hAnsi="PT Astra Serif" w:cs="Times New Roman"/>
          <w:sz w:val="28"/>
          <w:szCs w:val="28"/>
        </w:rPr>
        <w:t>, в ин</w:t>
      </w:r>
      <w:r w:rsidR="00FE7DD1">
        <w:rPr>
          <w:rFonts w:ascii="PT Astra Serif" w:hAnsi="PT Astra Serif" w:cs="Times New Roman"/>
          <w:sz w:val="28"/>
          <w:szCs w:val="28"/>
        </w:rPr>
        <w:t>ом</w:t>
      </w:r>
      <w:r w:rsidRPr="009D252E">
        <w:rPr>
          <w:rFonts w:ascii="PT Astra Serif" w:hAnsi="PT Astra Serif" w:cs="Times New Roman"/>
          <w:sz w:val="28"/>
          <w:szCs w:val="28"/>
        </w:rPr>
        <w:t xml:space="preserve"> здани</w:t>
      </w:r>
      <w:r w:rsidR="00FE7DD1">
        <w:rPr>
          <w:rFonts w:ascii="PT Astra Serif" w:hAnsi="PT Astra Serif" w:cs="Times New Roman"/>
          <w:sz w:val="28"/>
          <w:szCs w:val="28"/>
        </w:rPr>
        <w:t>и</w:t>
      </w:r>
      <w:r w:rsidRPr="009D252E">
        <w:rPr>
          <w:rFonts w:ascii="PT Astra Serif" w:hAnsi="PT Astra Serif" w:cs="Times New Roman"/>
          <w:sz w:val="28"/>
          <w:szCs w:val="28"/>
        </w:rPr>
        <w:t>, строени</w:t>
      </w:r>
      <w:r w:rsidR="00FE7DD1">
        <w:rPr>
          <w:rFonts w:ascii="PT Astra Serif" w:hAnsi="PT Astra Serif" w:cs="Times New Roman"/>
          <w:sz w:val="28"/>
          <w:szCs w:val="28"/>
        </w:rPr>
        <w:t>и</w:t>
      </w:r>
      <w:r w:rsidRPr="009D252E">
        <w:rPr>
          <w:rFonts w:ascii="PT Astra Serif" w:hAnsi="PT Astra Serif" w:cs="Times New Roman"/>
          <w:sz w:val="28"/>
          <w:szCs w:val="28"/>
        </w:rPr>
        <w:t>, сооружени</w:t>
      </w:r>
      <w:r w:rsidR="00FE7DD1">
        <w:rPr>
          <w:rFonts w:ascii="PT Astra Serif" w:hAnsi="PT Astra Serif" w:cs="Times New Roman"/>
          <w:sz w:val="28"/>
          <w:szCs w:val="28"/>
        </w:rPr>
        <w:t>и</w:t>
      </w:r>
      <w:r w:rsidRPr="009D252E">
        <w:rPr>
          <w:rFonts w:ascii="PT Astra Serif" w:hAnsi="PT Astra Serif" w:cs="Times New Roman"/>
          <w:sz w:val="28"/>
          <w:szCs w:val="28"/>
        </w:rPr>
        <w:t xml:space="preserve"> или на земельн</w:t>
      </w:r>
      <w:r w:rsidR="00FE7DD1">
        <w:rPr>
          <w:rFonts w:ascii="PT Astra Serif" w:hAnsi="PT Astra Serif" w:cs="Times New Roman"/>
          <w:sz w:val="28"/>
          <w:szCs w:val="28"/>
        </w:rPr>
        <w:t>ом</w:t>
      </w:r>
      <w:r w:rsidRPr="009D252E">
        <w:rPr>
          <w:rFonts w:ascii="PT Astra Serif" w:hAnsi="PT Astra Serif" w:cs="Times New Roman"/>
          <w:sz w:val="28"/>
          <w:szCs w:val="28"/>
        </w:rPr>
        <w:t xml:space="preserve"> участк</w:t>
      </w:r>
      <w:r w:rsidR="00FE7DD1">
        <w:rPr>
          <w:rFonts w:ascii="PT Astra Serif" w:hAnsi="PT Astra Serif" w:cs="Times New Roman"/>
          <w:sz w:val="28"/>
          <w:szCs w:val="28"/>
        </w:rPr>
        <w:t>е</w:t>
      </w:r>
      <w:r w:rsidRPr="009D252E">
        <w:rPr>
          <w:rFonts w:ascii="PT Astra Serif" w:hAnsi="PT Astra Serif" w:cs="Times New Roman"/>
          <w:sz w:val="28"/>
          <w:szCs w:val="28"/>
        </w:rPr>
        <w:t>, находящ</w:t>
      </w:r>
      <w:r w:rsidR="00FE7DD1">
        <w:rPr>
          <w:rFonts w:ascii="PT Astra Serif" w:hAnsi="PT Astra Serif" w:cs="Times New Roman"/>
          <w:sz w:val="28"/>
          <w:szCs w:val="28"/>
        </w:rPr>
        <w:t>ем</w:t>
      </w:r>
      <w:r w:rsidRPr="009D252E">
        <w:rPr>
          <w:rFonts w:ascii="PT Astra Serif" w:hAnsi="PT Astra Serif" w:cs="Times New Roman"/>
          <w:sz w:val="28"/>
          <w:szCs w:val="28"/>
        </w:rPr>
        <w:t>ся в частной собственности</w:t>
      </w:r>
      <w:r w:rsidR="00E74377">
        <w:rPr>
          <w:rFonts w:ascii="PT Astra Serif" w:hAnsi="PT Astra Serif" w:cs="Times New Roman"/>
          <w:sz w:val="28"/>
          <w:szCs w:val="28"/>
        </w:rPr>
        <w:t>.</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1.5.</w:t>
      </w:r>
      <w:r w:rsidR="00FE7DD1">
        <w:rPr>
          <w:rFonts w:ascii="PT Astra Serif" w:hAnsi="PT Astra Serif" w:cs="Times New Roman"/>
          <w:sz w:val="28"/>
          <w:szCs w:val="28"/>
        </w:rPr>
        <w:t xml:space="preserve"> </w:t>
      </w:r>
      <w:r w:rsidRPr="009D252E">
        <w:rPr>
          <w:rFonts w:ascii="PT Astra Serif" w:hAnsi="PT Astra Serif" w:cs="Times New Roman"/>
          <w:sz w:val="28"/>
          <w:szCs w:val="28"/>
        </w:rPr>
        <w:t>Термины и понятия, используемые для целей настоящего Порядка:</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 нестационарный торговый объект - торговый объект, представляющий собой временное сооружение или временную конструкцию, не</w:t>
      </w:r>
      <w:r w:rsidR="00114988">
        <w:rPr>
          <w:rFonts w:ascii="PT Astra Serif" w:hAnsi="PT Astra Serif" w:cs="Times New Roman"/>
          <w:sz w:val="28"/>
          <w:szCs w:val="28"/>
        </w:rPr>
        <w:t xml:space="preserve"> </w:t>
      </w:r>
      <w:r w:rsidRPr="009D252E">
        <w:rPr>
          <w:rFonts w:ascii="PT Astra Serif" w:hAnsi="PT Astra Serif" w:cs="Times New Roman"/>
          <w:sz w:val="28"/>
          <w:szCs w:val="28"/>
        </w:rPr>
        <w:t xml:space="preserve">связанные прочно с земельным участком вне зависимости от </w:t>
      </w:r>
      <w:r w:rsidR="00FE7DD1">
        <w:rPr>
          <w:rFonts w:ascii="PT Astra Serif" w:hAnsi="PT Astra Serif" w:cs="Times New Roman"/>
          <w:sz w:val="28"/>
          <w:szCs w:val="28"/>
        </w:rPr>
        <w:t>налич</w:t>
      </w:r>
      <w:r w:rsidRPr="009D252E">
        <w:rPr>
          <w:rFonts w:ascii="PT Astra Serif" w:hAnsi="PT Astra Serif" w:cs="Times New Roman"/>
          <w:sz w:val="28"/>
          <w:szCs w:val="28"/>
        </w:rPr>
        <w:t>ия</w:t>
      </w:r>
      <w:r w:rsidR="00114988">
        <w:rPr>
          <w:rFonts w:ascii="PT Astra Serif" w:hAnsi="PT Astra Serif" w:cs="Times New Roman"/>
          <w:sz w:val="28"/>
          <w:szCs w:val="28"/>
        </w:rPr>
        <w:t xml:space="preserve"> или </w:t>
      </w:r>
      <w:r w:rsidR="00203664">
        <w:rPr>
          <w:rFonts w:ascii="PT Astra Serif" w:hAnsi="PT Astra Serif" w:cs="Times New Roman"/>
          <w:sz w:val="28"/>
          <w:szCs w:val="28"/>
        </w:rPr>
        <w:t>отсутств</w:t>
      </w:r>
      <w:r w:rsidR="00114988">
        <w:rPr>
          <w:rFonts w:ascii="PT Astra Serif" w:hAnsi="PT Astra Serif" w:cs="Times New Roman"/>
          <w:sz w:val="28"/>
          <w:szCs w:val="28"/>
        </w:rPr>
        <w:t>ия</w:t>
      </w:r>
      <w:r w:rsidRPr="009D252E">
        <w:rPr>
          <w:rFonts w:ascii="PT Astra Serif" w:hAnsi="PT Astra Serif" w:cs="Times New Roman"/>
          <w:sz w:val="28"/>
          <w:szCs w:val="28"/>
        </w:rPr>
        <w:t xml:space="preserve"> </w:t>
      </w:r>
      <w:r w:rsidR="00203664">
        <w:rPr>
          <w:rFonts w:ascii="PT Astra Serif" w:hAnsi="PT Astra Serif" w:cs="Times New Roman"/>
          <w:sz w:val="28"/>
          <w:szCs w:val="28"/>
        </w:rPr>
        <w:t xml:space="preserve">подключения (технологического присоединения) </w:t>
      </w:r>
      <w:r w:rsidRPr="009D252E">
        <w:rPr>
          <w:rFonts w:ascii="PT Astra Serif" w:hAnsi="PT Astra Serif" w:cs="Times New Roman"/>
          <w:sz w:val="28"/>
          <w:szCs w:val="28"/>
        </w:rPr>
        <w:t>к сетям инженерно-технического обеспечения</w:t>
      </w:r>
      <w:r w:rsidR="00203664">
        <w:rPr>
          <w:rFonts w:ascii="PT Astra Serif" w:hAnsi="PT Astra Serif" w:cs="Times New Roman"/>
          <w:sz w:val="28"/>
          <w:szCs w:val="28"/>
        </w:rPr>
        <w:t>, в том числе передвижное сооружение</w:t>
      </w:r>
      <w:r w:rsidRPr="009D252E">
        <w:rPr>
          <w:rFonts w:ascii="PT Astra Serif" w:hAnsi="PT Astra Serif" w:cs="Times New Roman"/>
          <w:sz w:val="28"/>
          <w:szCs w:val="28"/>
        </w:rPr>
        <w:t>;</w:t>
      </w:r>
    </w:p>
    <w:p w:rsidR="00BC2BFE" w:rsidRPr="009D252E" w:rsidRDefault="00BC2BFE" w:rsidP="003C48F1">
      <w:pPr>
        <w:pStyle w:val="ab"/>
        <w:suppressAutoHyphens w:val="0"/>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 xml:space="preserve">- хозяйствующий субъект </w:t>
      </w:r>
      <w:r w:rsidR="00203664">
        <w:rPr>
          <w:rFonts w:ascii="PT Astra Serif" w:hAnsi="PT Astra Serif" w:cs="Times New Roman"/>
          <w:sz w:val="28"/>
          <w:szCs w:val="28"/>
        </w:rPr>
        <w:t>–</w:t>
      </w:r>
      <w:r w:rsidRPr="009D252E">
        <w:rPr>
          <w:rFonts w:ascii="PT Astra Serif" w:hAnsi="PT Astra Serif" w:cs="Times New Roman"/>
          <w:sz w:val="28"/>
          <w:szCs w:val="28"/>
        </w:rPr>
        <w:t xml:space="preserve"> </w:t>
      </w:r>
      <w:r w:rsidR="00203664">
        <w:rPr>
          <w:rFonts w:ascii="PT Astra Serif" w:hAnsi="PT Astra Serif" w:cs="Times New Roman"/>
          <w:sz w:val="28"/>
          <w:szCs w:val="28"/>
        </w:rPr>
        <w:t>коммерческая организация, некоммерческая организация</w:t>
      </w:r>
      <w:r w:rsidRPr="009D252E">
        <w:rPr>
          <w:rFonts w:ascii="PT Astra Serif" w:hAnsi="PT Astra Serif" w:cs="Times New Roman"/>
          <w:sz w:val="28"/>
          <w:szCs w:val="28"/>
        </w:rPr>
        <w:t>, осуществляющи</w:t>
      </w:r>
      <w:r w:rsidR="00D45969">
        <w:rPr>
          <w:rFonts w:ascii="PT Astra Serif" w:hAnsi="PT Astra Serif" w:cs="Times New Roman"/>
          <w:sz w:val="28"/>
          <w:szCs w:val="28"/>
        </w:rPr>
        <w:t>й</w:t>
      </w:r>
      <w:r w:rsidRPr="009D252E">
        <w:rPr>
          <w:rFonts w:ascii="PT Astra Serif" w:hAnsi="PT Astra Serif" w:cs="Times New Roman"/>
          <w:sz w:val="28"/>
          <w:szCs w:val="28"/>
        </w:rPr>
        <w:t xml:space="preserve"> </w:t>
      </w:r>
      <w:r w:rsidR="00D45969" w:rsidRPr="009D252E">
        <w:rPr>
          <w:rFonts w:ascii="PT Astra Serif" w:hAnsi="PT Astra Serif" w:cs="Times New Roman"/>
          <w:sz w:val="28"/>
          <w:szCs w:val="28"/>
        </w:rPr>
        <w:t>деятельность</w:t>
      </w:r>
      <w:r w:rsidR="00203664">
        <w:rPr>
          <w:rFonts w:ascii="PT Astra Serif" w:hAnsi="PT Astra Serif" w:cs="Times New Roman"/>
          <w:sz w:val="28"/>
          <w:szCs w:val="28"/>
        </w:rPr>
        <w:t>,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w:t>
      </w:r>
      <w:r w:rsidR="00D45969">
        <w:rPr>
          <w:rFonts w:ascii="PT Astra Serif" w:hAnsi="PT Astra Serif" w:cs="Times New Roman"/>
          <w:sz w:val="28"/>
          <w:szCs w:val="28"/>
        </w:rPr>
        <w:t xml:space="preserve"> в соответствии с </w:t>
      </w:r>
      <w:r w:rsidR="00203664">
        <w:rPr>
          <w:rFonts w:ascii="PT Astra Serif" w:hAnsi="PT Astra Serif" w:cs="Times New Roman"/>
          <w:sz w:val="28"/>
          <w:szCs w:val="28"/>
        </w:rPr>
        <w:t xml:space="preserve">федеральными </w:t>
      </w:r>
      <w:r w:rsidR="00D45969">
        <w:rPr>
          <w:rFonts w:ascii="PT Astra Serif" w:hAnsi="PT Astra Serif" w:cs="Times New Roman"/>
          <w:sz w:val="28"/>
          <w:szCs w:val="28"/>
        </w:rPr>
        <w:t>закон</w:t>
      </w:r>
      <w:r w:rsidR="00203664">
        <w:rPr>
          <w:rFonts w:ascii="PT Astra Serif" w:hAnsi="PT Astra Serif" w:cs="Times New Roman"/>
          <w:sz w:val="28"/>
          <w:szCs w:val="28"/>
        </w:rPr>
        <w:t>а</w:t>
      </w:r>
      <w:r w:rsidR="00D45969">
        <w:rPr>
          <w:rFonts w:ascii="PT Astra Serif" w:hAnsi="PT Astra Serif" w:cs="Times New Roman"/>
          <w:sz w:val="28"/>
          <w:szCs w:val="28"/>
        </w:rPr>
        <w:t>м</w:t>
      </w:r>
      <w:r w:rsidR="00203664">
        <w:rPr>
          <w:rFonts w:ascii="PT Astra Serif" w:hAnsi="PT Astra Serif" w:cs="Times New Roman"/>
          <w:sz w:val="28"/>
          <w:szCs w:val="28"/>
        </w:rPr>
        <w:t>и</w:t>
      </w:r>
      <w:r w:rsidR="00D45969">
        <w:rPr>
          <w:rFonts w:ascii="PT Astra Serif" w:hAnsi="PT Astra Serif" w:cs="Times New Roman"/>
          <w:sz w:val="28"/>
          <w:szCs w:val="28"/>
        </w:rPr>
        <w:t xml:space="preserve"> </w:t>
      </w:r>
      <w:r w:rsidR="00203664">
        <w:rPr>
          <w:rFonts w:ascii="PT Astra Serif" w:hAnsi="PT Astra Serif" w:cs="Times New Roman"/>
          <w:sz w:val="28"/>
          <w:szCs w:val="28"/>
        </w:rPr>
        <w:t>на основании государственной регистрации и (или) лицензии, а также в силу членства в саморегулируемой организации</w:t>
      </w:r>
      <w:r w:rsidRPr="009D252E">
        <w:rPr>
          <w:rFonts w:ascii="PT Astra Serif" w:hAnsi="PT Astra Serif" w:cs="Times New Roman"/>
          <w:sz w:val="28"/>
          <w:szCs w:val="28"/>
        </w:rPr>
        <w:t>;</w:t>
      </w:r>
    </w:p>
    <w:p w:rsidR="00FD393A" w:rsidRDefault="00BC2BFE" w:rsidP="00FD393A">
      <w:pPr>
        <w:pStyle w:val="ab"/>
        <w:suppressAutoHyphens w:val="0"/>
        <w:ind w:firstLine="709"/>
        <w:contextualSpacing/>
        <w:jc w:val="both"/>
        <w:rPr>
          <w:rFonts w:ascii="PT Astra Serif" w:hAnsi="PT Astra Serif"/>
          <w:sz w:val="28"/>
          <w:szCs w:val="28"/>
        </w:rPr>
      </w:pPr>
      <w:r w:rsidRPr="009D252E">
        <w:rPr>
          <w:rFonts w:ascii="PT Astra Serif" w:hAnsi="PT Astra Serif" w:cs="Times New Roman"/>
          <w:sz w:val="28"/>
          <w:szCs w:val="28"/>
        </w:rPr>
        <w:t>- договор на размещение НТО - договор, заключаемый между хозяйствующим субъектом и уполномоченным органом по результатам проведения открытого аукциона или без проведения открытого аукциона отдельно на каждый НТО, в котором существенными условиями являются место (адресный ориентир) НТО, площадь места, предоставляемого под размещение НТО, срок размещения НТО, категория хозяйствующего субъекта, специализация НТО, размер, сроки и условия платы за размещения НТО (далее - Договор на размещение НТО);</w:t>
      </w:r>
    </w:p>
    <w:p w:rsidR="00BC2BFE" w:rsidRPr="009D252E" w:rsidRDefault="00FD393A" w:rsidP="003C48F1">
      <w:pPr>
        <w:autoSpaceDE w:val="0"/>
        <w:autoSpaceDN w:val="0"/>
        <w:adjustRightInd w:val="0"/>
        <w:ind w:firstLine="709"/>
        <w:contextualSpacing/>
        <w:jc w:val="both"/>
        <w:rPr>
          <w:rFonts w:ascii="PT Astra Serif" w:hAnsi="PT Astra Serif"/>
          <w:sz w:val="28"/>
          <w:szCs w:val="28"/>
          <w:lang w:val="ru-RU"/>
        </w:rPr>
      </w:pPr>
      <w:r>
        <w:rPr>
          <w:rFonts w:ascii="PT Astra Serif" w:hAnsi="PT Astra Serif"/>
          <w:sz w:val="28"/>
          <w:szCs w:val="28"/>
          <w:lang w:val="ru-RU"/>
        </w:rPr>
        <w:t>-</w:t>
      </w:r>
      <w:r w:rsidR="00BC2BFE" w:rsidRPr="009D252E">
        <w:rPr>
          <w:rFonts w:ascii="PT Astra Serif" w:hAnsi="PT Astra Serif"/>
          <w:sz w:val="28"/>
          <w:szCs w:val="28"/>
          <w:lang w:val="ru-RU"/>
        </w:rPr>
        <w:t xml:space="preserve"> </w:t>
      </w:r>
      <w:r>
        <w:rPr>
          <w:rFonts w:ascii="PT Astra Serif" w:hAnsi="PT Astra Serif"/>
          <w:sz w:val="28"/>
          <w:szCs w:val="28"/>
          <w:lang w:val="ru-RU"/>
        </w:rPr>
        <w:t xml:space="preserve">уполномоченный орган местного самоуправления </w:t>
      </w:r>
      <w:r w:rsidR="00BC2BFE" w:rsidRPr="009D252E">
        <w:rPr>
          <w:rFonts w:ascii="PT Astra Serif" w:hAnsi="PT Astra Serif"/>
          <w:sz w:val="28"/>
          <w:szCs w:val="28"/>
          <w:lang w:val="ru-RU"/>
        </w:rPr>
        <w:t xml:space="preserve">- </w:t>
      </w:r>
      <w:r>
        <w:rPr>
          <w:rFonts w:ascii="PT Astra Serif" w:hAnsi="PT Astra Serif"/>
          <w:sz w:val="28"/>
          <w:szCs w:val="28"/>
          <w:lang w:val="ru-RU"/>
        </w:rPr>
        <w:t>а</w:t>
      </w:r>
      <w:r w:rsidR="00BC2BFE" w:rsidRPr="009D252E">
        <w:rPr>
          <w:rFonts w:ascii="PT Astra Serif" w:hAnsi="PT Astra Serif"/>
          <w:sz w:val="28"/>
          <w:szCs w:val="28"/>
          <w:lang w:val="ru-RU"/>
        </w:rPr>
        <w:t>дминистраци</w:t>
      </w:r>
      <w:r>
        <w:rPr>
          <w:rFonts w:ascii="PT Astra Serif" w:hAnsi="PT Astra Serif"/>
          <w:sz w:val="28"/>
          <w:szCs w:val="28"/>
          <w:lang w:val="ru-RU"/>
        </w:rPr>
        <w:t>я</w:t>
      </w:r>
      <w:r w:rsidR="00BC2BFE" w:rsidRPr="009D252E">
        <w:rPr>
          <w:rFonts w:ascii="PT Astra Serif" w:hAnsi="PT Astra Serif"/>
          <w:sz w:val="28"/>
          <w:szCs w:val="28"/>
          <w:lang w:val="ru-RU"/>
        </w:rPr>
        <w:t xml:space="preserve"> муниципального образования </w:t>
      </w:r>
      <w:r>
        <w:rPr>
          <w:rFonts w:ascii="PT Astra Serif" w:hAnsi="PT Astra Serif"/>
          <w:sz w:val="28"/>
          <w:szCs w:val="28"/>
          <w:lang w:val="ru-RU"/>
        </w:rPr>
        <w:t>Красногуляев</w:t>
      </w:r>
      <w:r w:rsidR="00BC2BFE" w:rsidRPr="009D252E">
        <w:rPr>
          <w:rFonts w:ascii="PT Astra Serif" w:hAnsi="PT Astra Serif"/>
          <w:sz w:val="28"/>
          <w:szCs w:val="28"/>
          <w:lang w:val="ru-RU"/>
        </w:rPr>
        <w:t xml:space="preserve">ское городское поселение </w:t>
      </w:r>
      <w:proofErr w:type="spellStart"/>
      <w:r w:rsidR="00B65B0E">
        <w:rPr>
          <w:rFonts w:ascii="PT Astra Serif" w:hAnsi="PT Astra Serif"/>
          <w:sz w:val="28"/>
          <w:szCs w:val="28"/>
          <w:lang w:val="ru-RU"/>
        </w:rPr>
        <w:t>С</w:t>
      </w:r>
      <w:r w:rsidR="00AC4071">
        <w:rPr>
          <w:rFonts w:ascii="PT Astra Serif" w:hAnsi="PT Astra Serif"/>
          <w:sz w:val="28"/>
          <w:szCs w:val="28"/>
          <w:lang w:val="ru-RU"/>
        </w:rPr>
        <w:t>енгилеевского</w:t>
      </w:r>
      <w:proofErr w:type="spellEnd"/>
      <w:r w:rsidR="00AC4071">
        <w:rPr>
          <w:rFonts w:ascii="PT Astra Serif" w:hAnsi="PT Astra Serif"/>
          <w:sz w:val="28"/>
          <w:szCs w:val="28"/>
          <w:lang w:val="ru-RU"/>
        </w:rPr>
        <w:t xml:space="preserve"> района Ульяновской области, уполномоченная регулировать отношения по вопросу размещения НТО на территории </w:t>
      </w:r>
      <w:proofErr w:type="spellStart"/>
      <w:r w:rsidR="00AC4071">
        <w:rPr>
          <w:rFonts w:ascii="PT Astra Serif" w:hAnsi="PT Astra Serif"/>
          <w:sz w:val="28"/>
          <w:szCs w:val="28"/>
          <w:lang w:val="ru-RU"/>
        </w:rPr>
        <w:t>Красногуляевского</w:t>
      </w:r>
      <w:proofErr w:type="spellEnd"/>
      <w:r w:rsidR="00AC4071">
        <w:rPr>
          <w:rFonts w:ascii="PT Astra Serif" w:hAnsi="PT Astra Serif"/>
          <w:sz w:val="28"/>
          <w:szCs w:val="28"/>
          <w:lang w:val="ru-RU"/>
        </w:rPr>
        <w:t xml:space="preserve"> городского поселения, </w:t>
      </w:r>
      <w:r w:rsidR="00BC2BFE" w:rsidRPr="009D252E">
        <w:rPr>
          <w:rFonts w:ascii="PT Astra Serif" w:hAnsi="PT Astra Serif"/>
          <w:sz w:val="28"/>
          <w:szCs w:val="28"/>
          <w:lang w:val="ru-RU"/>
        </w:rPr>
        <w:t>(</w:t>
      </w:r>
      <w:r w:rsidR="009C3931">
        <w:rPr>
          <w:rFonts w:ascii="PT Astra Serif" w:hAnsi="PT Astra Serif"/>
          <w:sz w:val="28"/>
          <w:szCs w:val="28"/>
          <w:lang w:val="ru-RU"/>
        </w:rPr>
        <w:t>далее по тексту - Администрация</w:t>
      </w:r>
      <w:r w:rsidR="00BC2BFE" w:rsidRPr="009D252E">
        <w:rPr>
          <w:rFonts w:ascii="PT Astra Serif" w:hAnsi="PT Astra Serif"/>
          <w:sz w:val="28"/>
          <w:szCs w:val="28"/>
          <w:lang w:val="ru-RU"/>
        </w:rPr>
        <w:t xml:space="preserve">). </w:t>
      </w:r>
    </w:p>
    <w:p w:rsidR="00B65B0E" w:rsidRDefault="00B65B0E" w:rsidP="003C48F1">
      <w:pPr>
        <w:pStyle w:val="ab"/>
        <w:suppressAutoHyphens w:val="0"/>
        <w:contextualSpacing/>
        <w:jc w:val="center"/>
        <w:rPr>
          <w:rFonts w:ascii="PT Astra Serif" w:hAnsi="PT Astra Serif" w:cs="Times New Roman"/>
          <w:b/>
          <w:sz w:val="28"/>
          <w:szCs w:val="28"/>
        </w:rPr>
      </w:pPr>
    </w:p>
    <w:p w:rsidR="00B65B0E" w:rsidRDefault="00B65B0E" w:rsidP="00B65B0E">
      <w:pPr>
        <w:pStyle w:val="ab"/>
        <w:ind w:firstLine="708"/>
        <w:jc w:val="center"/>
        <w:rPr>
          <w:rFonts w:ascii="Times New Roman" w:hAnsi="Times New Roman" w:cs="Times New Roman"/>
          <w:b/>
          <w:sz w:val="28"/>
          <w:szCs w:val="28"/>
          <w:shd w:val="clear" w:color="auto" w:fill="FFFFFF"/>
        </w:rPr>
      </w:pPr>
      <w:r w:rsidRPr="00B65B0E">
        <w:rPr>
          <w:rFonts w:ascii="Times New Roman" w:hAnsi="Times New Roman" w:cs="Times New Roman"/>
          <w:b/>
          <w:sz w:val="28"/>
          <w:szCs w:val="28"/>
          <w:shd w:val="clear" w:color="auto" w:fill="FFFFFF"/>
        </w:rPr>
        <w:lastRenderedPageBreak/>
        <w:t>2. Порядок внесения изменений в Схему</w:t>
      </w:r>
    </w:p>
    <w:p w:rsidR="00B65B0E" w:rsidRPr="00B65B0E" w:rsidRDefault="00B65B0E" w:rsidP="00B65B0E">
      <w:pPr>
        <w:pStyle w:val="ab"/>
        <w:ind w:firstLine="708"/>
        <w:jc w:val="center"/>
        <w:rPr>
          <w:rFonts w:ascii="Times New Roman" w:hAnsi="Times New Roman" w:cs="Times New Roman"/>
          <w:b/>
          <w:sz w:val="28"/>
          <w:szCs w:val="28"/>
          <w:shd w:val="clear" w:color="auto" w:fill="FFFFFF"/>
        </w:rPr>
      </w:pPr>
    </w:p>
    <w:p w:rsidR="00B65B0E" w:rsidRPr="001C1776" w:rsidRDefault="00B65B0E" w:rsidP="00B65B0E">
      <w:pPr>
        <w:pStyle w:val="ab"/>
        <w:ind w:firstLine="708"/>
        <w:jc w:val="both"/>
        <w:rPr>
          <w:rFonts w:ascii="Times New Roman" w:hAnsi="Times New Roman" w:cs="Times New Roman"/>
          <w:sz w:val="28"/>
          <w:szCs w:val="28"/>
          <w:shd w:val="clear" w:color="auto" w:fill="FFFFFF"/>
        </w:rPr>
      </w:pPr>
      <w:r w:rsidRPr="001C1776">
        <w:rPr>
          <w:rFonts w:ascii="Times New Roman" w:hAnsi="Times New Roman" w:cs="Times New Roman"/>
          <w:sz w:val="28"/>
          <w:szCs w:val="28"/>
          <w:shd w:val="clear" w:color="auto" w:fill="FFFFFF"/>
        </w:rPr>
        <w:t>2.1. Целями внесения изменений в Схему являются:</w:t>
      </w:r>
    </w:p>
    <w:p w:rsidR="00B65B0E" w:rsidRPr="001C1776" w:rsidRDefault="00B65B0E" w:rsidP="00B65B0E">
      <w:pPr>
        <w:pStyle w:val="ab"/>
        <w:ind w:firstLine="708"/>
        <w:jc w:val="both"/>
        <w:rPr>
          <w:rFonts w:ascii="Times New Roman" w:hAnsi="Times New Roman" w:cs="Times New Roman"/>
          <w:sz w:val="28"/>
          <w:szCs w:val="28"/>
          <w:shd w:val="clear" w:color="auto" w:fill="FFFFFF"/>
        </w:rPr>
      </w:pPr>
      <w:r w:rsidRPr="001C1776">
        <w:rPr>
          <w:rFonts w:ascii="Times New Roman" w:hAnsi="Times New Roman" w:cs="Times New Roman"/>
          <w:sz w:val="28"/>
          <w:szCs w:val="28"/>
          <w:shd w:val="clear" w:color="auto" w:fill="FFFFFF"/>
        </w:rPr>
        <w:t xml:space="preserve">1) </w:t>
      </w:r>
      <w:r w:rsidRPr="001C1776">
        <w:rPr>
          <w:rFonts w:ascii="Times New Roman" w:hAnsi="Times New Roman" w:cs="Times New Roman"/>
          <w:sz w:val="28"/>
          <w:szCs w:val="28"/>
        </w:rPr>
        <w:t>создание условий для обеспечения жителей качественными и безопасными товарами и услугами</w:t>
      </w:r>
      <w:r w:rsidRPr="001C1776">
        <w:rPr>
          <w:rFonts w:ascii="Times New Roman" w:hAnsi="Times New Roman" w:cs="Times New Roman"/>
          <w:sz w:val="28"/>
          <w:szCs w:val="28"/>
          <w:shd w:val="clear" w:color="auto" w:fill="FFFFFF"/>
        </w:rPr>
        <w:t>;</w:t>
      </w:r>
    </w:p>
    <w:p w:rsidR="00B65B0E" w:rsidRPr="001C1776" w:rsidRDefault="00B65B0E" w:rsidP="00B65B0E">
      <w:pPr>
        <w:pStyle w:val="ab"/>
        <w:ind w:firstLine="708"/>
        <w:jc w:val="both"/>
        <w:rPr>
          <w:rFonts w:ascii="Times New Roman" w:hAnsi="Times New Roman" w:cs="Times New Roman"/>
          <w:sz w:val="28"/>
          <w:szCs w:val="28"/>
          <w:shd w:val="clear" w:color="auto" w:fill="FFFFFF"/>
        </w:rPr>
      </w:pPr>
      <w:r w:rsidRPr="001C1776">
        <w:rPr>
          <w:rFonts w:ascii="Times New Roman" w:hAnsi="Times New Roman" w:cs="Times New Roman"/>
          <w:sz w:val="28"/>
          <w:szCs w:val="28"/>
          <w:shd w:val="clear" w:color="auto" w:fill="FFFFFF"/>
        </w:rPr>
        <w:t xml:space="preserve">2) </w:t>
      </w:r>
      <w:r w:rsidRPr="001C1776">
        <w:rPr>
          <w:rFonts w:ascii="Times New Roman" w:hAnsi="Times New Roman" w:cs="Times New Roman"/>
          <w:sz w:val="28"/>
          <w:szCs w:val="28"/>
        </w:rPr>
        <w:t>обеспечение устойчивого развития территорий в соответствии 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w:t>
      </w:r>
      <w:r w:rsidRPr="001C1776">
        <w:rPr>
          <w:rFonts w:ascii="Times New Roman" w:hAnsi="Times New Roman" w:cs="Times New Roman"/>
          <w:sz w:val="28"/>
          <w:szCs w:val="28"/>
          <w:shd w:val="clear" w:color="auto" w:fill="FFFFFF"/>
        </w:rPr>
        <w:t>;</w:t>
      </w:r>
    </w:p>
    <w:p w:rsidR="00B65B0E" w:rsidRPr="001C1776" w:rsidRDefault="00B65B0E" w:rsidP="00B65B0E">
      <w:pPr>
        <w:pStyle w:val="ab"/>
        <w:ind w:firstLine="708"/>
        <w:jc w:val="both"/>
        <w:rPr>
          <w:rFonts w:ascii="Times New Roman" w:hAnsi="Times New Roman" w:cs="Times New Roman"/>
          <w:sz w:val="28"/>
          <w:szCs w:val="28"/>
          <w:shd w:val="clear" w:color="auto" w:fill="FFFFFF"/>
        </w:rPr>
      </w:pPr>
      <w:r w:rsidRPr="001C1776">
        <w:rPr>
          <w:rFonts w:ascii="Times New Roman" w:hAnsi="Times New Roman" w:cs="Times New Roman"/>
          <w:sz w:val="28"/>
          <w:szCs w:val="28"/>
          <w:shd w:val="clear" w:color="auto" w:fill="FFFFFF"/>
        </w:rPr>
        <w:t xml:space="preserve">3) </w:t>
      </w:r>
      <w:r w:rsidRPr="001C1776">
        <w:rPr>
          <w:rFonts w:ascii="Times New Roman" w:hAnsi="Times New Roman" w:cs="Times New Roman"/>
          <w:sz w:val="28"/>
          <w:szCs w:val="28"/>
        </w:rPr>
        <w:t>обеспечение беспрепятственного движения транспорта и пешеходов</w:t>
      </w:r>
      <w:r w:rsidRPr="001C1776">
        <w:rPr>
          <w:rFonts w:ascii="Times New Roman" w:hAnsi="Times New Roman" w:cs="Times New Roman"/>
          <w:sz w:val="28"/>
          <w:szCs w:val="28"/>
          <w:shd w:val="clear" w:color="auto" w:fill="FFFFFF"/>
        </w:rPr>
        <w:t>;</w:t>
      </w:r>
    </w:p>
    <w:p w:rsidR="00B65B0E" w:rsidRPr="001C1776" w:rsidRDefault="00B65B0E" w:rsidP="00B65B0E">
      <w:pPr>
        <w:pStyle w:val="ab"/>
        <w:ind w:firstLine="708"/>
        <w:jc w:val="both"/>
        <w:rPr>
          <w:rFonts w:ascii="Times New Roman" w:hAnsi="Times New Roman" w:cs="Times New Roman"/>
          <w:sz w:val="28"/>
          <w:szCs w:val="28"/>
          <w:shd w:val="clear" w:color="auto" w:fill="FFFFFF"/>
        </w:rPr>
      </w:pPr>
      <w:r w:rsidRPr="001C1776">
        <w:rPr>
          <w:rFonts w:ascii="Times New Roman" w:hAnsi="Times New Roman" w:cs="Times New Roman"/>
          <w:sz w:val="28"/>
          <w:szCs w:val="28"/>
          <w:shd w:val="clear" w:color="auto" w:fill="FFFFFF"/>
        </w:rPr>
        <w:t xml:space="preserve">4) обеспечение равных возможностей для реализации прав хозяйствующих субъектов на осуществление торговой деятельности на территории </w:t>
      </w:r>
      <w:r w:rsidRPr="009D252E">
        <w:rPr>
          <w:rFonts w:ascii="PT Astra Serif" w:hAnsi="PT Astra Serif" w:cs="Times New Roman"/>
          <w:sz w:val="28"/>
          <w:szCs w:val="28"/>
        </w:rPr>
        <w:t>муниципального образования</w:t>
      </w:r>
      <w:r w:rsidRPr="001C1776">
        <w:rPr>
          <w:rFonts w:ascii="Times New Roman" w:hAnsi="Times New Roman" w:cs="Times New Roman"/>
          <w:sz w:val="28"/>
          <w:szCs w:val="28"/>
          <w:shd w:val="clear" w:color="auto" w:fill="FFFFFF"/>
        </w:rPr>
        <w:t>.</w:t>
      </w:r>
    </w:p>
    <w:p w:rsidR="00B65B0E" w:rsidRPr="001C1776" w:rsidRDefault="00B65B0E" w:rsidP="00B65B0E">
      <w:pPr>
        <w:pStyle w:val="ab"/>
        <w:ind w:firstLine="708"/>
        <w:jc w:val="both"/>
        <w:rPr>
          <w:rFonts w:ascii="Times New Roman" w:hAnsi="Times New Roman" w:cs="Times New Roman"/>
          <w:sz w:val="28"/>
          <w:szCs w:val="28"/>
        </w:rPr>
      </w:pPr>
      <w:bookmarkStart w:id="0" w:name="P148"/>
      <w:bookmarkEnd w:id="0"/>
      <w:r w:rsidRPr="001C1776">
        <w:rPr>
          <w:rFonts w:ascii="Times New Roman" w:hAnsi="Times New Roman" w:cs="Times New Roman"/>
          <w:sz w:val="28"/>
          <w:szCs w:val="28"/>
        </w:rPr>
        <w:t>2.2. Разработка Схемы и внесение в неё изменений</w:t>
      </w:r>
      <w:r>
        <w:rPr>
          <w:rFonts w:ascii="Times New Roman" w:hAnsi="Times New Roman" w:cs="Times New Roman"/>
          <w:sz w:val="28"/>
          <w:szCs w:val="28"/>
        </w:rPr>
        <w:t xml:space="preserve"> осуществляется в соответствии с приказом № 49</w:t>
      </w:r>
      <w:r w:rsidRPr="001C1776">
        <w:rPr>
          <w:rFonts w:ascii="Times New Roman" w:hAnsi="Times New Roman" w:cs="Times New Roman"/>
          <w:sz w:val="28"/>
          <w:szCs w:val="28"/>
        </w:rPr>
        <w:t>.</w:t>
      </w:r>
    </w:p>
    <w:p w:rsidR="00B65B0E" w:rsidRPr="001C1776" w:rsidRDefault="00B65B0E" w:rsidP="00B65B0E">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xml:space="preserve">Для принятия решения о </w:t>
      </w:r>
      <w:r>
        <w:rPr>
          <w:rFonts w:ascii="Times New Roman" w:hAnsi="Times New Roman" w:cs="Times New Roman"/>
          <w:sz w:val="28"/>
          <w:szCs w:val="28"/>
        </w:rPr>
        <w:t xml:space="preserve">создании или </w:t>
      </w:r>
      <w:r w:rsidRPr="001C1776">
        <w:rPr>
          <w:rFonts w:ascii="Times New Roman" w:hAnsi="Times New Roman" w:cs="Times New Roman"/>
          <w:sz w:val="28"/>
          <w:szCs w:val="28"/>
        </w:rPr>
        <w:t>внесении изменений (отказе во внесении изменений) в Схему Администрацией создаётся рабочая группа по принятию решений о внесении изменений в Схему (далее – Рабочая группа).</w:t>
      </w:r>
    </w:p>
    <w:p w:rsidR="00B65B0E" w:rsidRPr="001C1776" w:rsidRDefault="00B65B0E" w:rsidP="00593A79">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Инициатором внесения изменений в Схему могут выступать хозяйствующие субъекты (юридические лица независимо от организационно-правовой формы и форм собственности, индивидуальные предприниматели) (далее - Заявитель) либо Администрация.</w:t>
      </w:r>
    </w:p>
    <w:p w:rsidR="00B65B0E" w:rsidRPr="001C1776" w:rsidRDefault="00B65B0E" w:rsidP="00593A79">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xml:space="preserve">Для внесения изменений в Схему </w:t>
      </w:r>
      <w:r w:rsidR="00593A79">
        <w:rPr>
          <w:rFonts w:ascii="Times New Roman" w:hAnsi="Times New Roman" w:cs="Times New Roman"/>
          <w:sz w:val="28"/>
          <w:szCs w:val="28"/>
        </w:rPr>
        <w:t>З</w:t>
      </w:r>
      <w:r w:rsidRPr="001C1776">
        <w:rPr>
          <w:rFonts w:ascii="Times New Roman" w:hAnsi="Times New Roman" w:cs="Times New Roman"/>
          <w:sz w:val="28"/>
          <w:szCs w:val="28"/>
        </w:rPr>
        <w:t xml:space="preserve">аявитель направляет на имя Главы администрации муниципального образования </w:t>
      </w:r>
      <w:r w:rsidR="00593A79">
        <w:rPr>
          <w:rFonts w:ascii="Times New Roman" w:hAnsi="Times New Roman" w:cs="Times New Roman"/>
          <w:sz w:val="28"/>
          <w:szCs w:val="28"/>
        </w:rPr>
        <w:t>Красногуляев</w:t>
      </w:r>
      <w:r w:rsidRPr="001C1776">
        <w:rPr>
          <w:rFonts w:ascii="Times New Roman" w:hAnsi="Times New Roman" w:cs="Times New Roman"/>
          <w:sz w:val="28"/>
          <w:szCs w:val="28"/>
        </w:rPr>
        <w:t>ское городское поселение заявление о внесении изменения в Схему (далее - Заявление) с указанием сведений не более чем по одному адресу размещения НТО.</w:t>
      </w:r>
    </w:p>
    <w:p w:rsidR="00593A79" w:rsidRPr="001C1776" w:rsidRDefault="00593A79" w:rsidP="00593A79">
      <w:pPr>
        <w:pStyle w:val="ab"/>
        <w:ind w:firstLine="708"/>
        <w:jc w:val="both"/>
        <w:rPr>
          <w:rFonts w:ascii="Times New Roman" w:hAnsi="Times New Roman" w:cs="Times New Roman"/>
          <w:sz w:val="28"/>
          <w:szCs w:val="28"/>
        </w:rPr>
      </w:pPr>
      <w:r>
        <w:rPr>
          <w:rFonts w:ascii="Times New Roman" w:hAnsi="Times New Roman" w:cs="Times New Roman"/>
          <w:bCs/>
          <w:sz w:val="28"/>
          <w:szCs w:val="28"/>
          <w:lang w:eastAsia="ru-RU"/>
        </w:rPr>
        <w:t>Требования к з</w:t>
      </w:r>
      <w:r w:rsidR="00B65B0E" w:rsidRPr="001C1776">
        <w:rPr>
          <w:rFonts w:ascii="Times New Roman" w:hAnsi="Times New Roman" w:cs="Times New Roman"/>
          <w:bCs/>
          <w:sz w:val="28"/>
          <w:szCs w:val="28"/>
          <w:lang w:eastAsia="ru-RU"/>
        </w:rPr>
        <w:t>аявлени</w:t>
      </w:r>
      <w:r>
        <w:rPr>
          <w:rFonts w:ascii="Times New Roman" w:hAnsi="Times New Roman" w:cs="Times New Roman"/>
          <w:bCs/>
          <w:sz w:val="28"/>
          <w:szCs w:val="28"/>
          <w:lang w:eastAsia="ru-RU"/>
        </w:rPr>
        <w:t xml:space="preserve">ю установлены </w:t>
      </w:r>
      <w:r>
        <w:rPr>
          <w:rFonts w:ascii="Times New Roman" w:hAnsi="Times New Roman" w:cs="Times New Roman"/>
          <w:sz w:val="28"/>
          <w:szCs w:val="28"/>
        </w:rPr>
        <w:t>приказом № 49</w:t>
      </w:r>
      <w:r w:rsidRPr="001C1776">
        <w:rPr>
          <w:rFonts w:ascii="Times New Roman" w:hAnsi="Times New Roman" w:cs="Times New Roman"/>
          <w:sz w:val="28"/>
          <w:szCs w:val="28"/>
        </w:rPr>
        <w:t>.</w:t>
      </w:r>
    </w:p>
    <w:p w:rsidR="00593A79" w:rsidRDefault="00593A79" w:rsidP="00593A79">
      <w:pPr>
        <w:pStyle w:val="ab"/>
        <w:ind w:firstLine="708"/>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Рассмотрение заявления осуществляет Уполномоченный орган.</w:t>
      </w:r>
    </w:p>
    <w:p w:rsidR="00B65B0E" w:rsidRPr="001C1776" w:rsidRDefault="00593A79" w:rsidP="00593A79">
      <w:pPr>
        <w:pStyle w:val="ab"/>
        <w:ind w:firstLine="708"/>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Уполномоченный орган</w:t>
      </w:r>
      <w:r w:rsidRPr="001C1776">
        <w:rPr>
          <w:rFonts w:ascii="Times New Roman" w:hAnsi="Times New Roman" w:cs="Times New Roman"/>
          <w:bCs/>
          <w:sz w:val="28"/>
          <w:szCs w:val="28"/>
          <w:lang w:eastAsia="ru-RU"/>
        </w:rPr>
        <w:t xml:space="preserve"> </w:t>
      </w:r>
      <w:r w:rsidR="00B65B0E" w:rsidRPr="001C1776">
        <w:rPr>
          <w:rFonts w:ascii="Times New Roman" w:hAnsi="Times New Roman" w:cs="Times New Roman"/>
          <w:bCs/>
          <w:sz w:val="28"/>
          <w:szCs w:val="28"/>
          <w:lang w:eastAsia="ru-RU"/>
        </w:rPr>
        <w:t>не вправе требовать представления иных документов.</w:t>
      </w:r>
    </w:p>
    <w:p w:rsidR="00B65B0E" w:rsidRPr="001C1776" w:rsidRDefault="00B65B0E" w:rsidP="00593A79">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xml:space="preserve">Поступившее в Уполномоченный орган Заявление </w:t>
      </w:r>
      <w:r w:rsidRPr="001C1776">
        <w:rPr>
          <w:rFonts w:ascii="Times New Roman" w:hAnsi="Times New Roman" w:cs="Times New Roman"/>
          <w:color w:val="000000"/>
          <w:sz w:val="28"/>
          <w:szCs w:val="28"/>
        </w:rPr>
        <w:t>проверяется на наличие в нём сведений</w:t>
      </w:r>
      <w:r w:rsidRPr="001C1776">
        <w:rPr>
          <w:rFonts w:ascii="Times New Roman" w:hAnsi="Times New Roman" w:cs="Times New Roman"/>
          <w:sz w:val="28"/>
          <w:szCs w:val="28"/>
        </w:rPr>
        <w:t>.</w:t>
      </w:r>
    </w:p>
    <w:p w:rsidR="00B65B0E" w:rsidRPr="001C1776" w:rsidRDefault="00B65B0E" w:rsidP="00593A79">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По результатам проверки Уполномоченный орган:</w:t>
      </w:r>
    </w:p>
    <w:p w:rsidR="00B65B0E" w:rsidRPr="001C1776" w:rsidRDefault="00B65B0E" w:rsidP="00593A79">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принимает решение о рассмотрении Заявления на заседании Рабочей группы либо об отказе в его рассмотрении;</w:t>
      </w:r>
    </w:p>
    <w:p w:rsidR="00B65B0E" w:rsidRPr="001C1776" w:rsidRDefault="00B65B0E" w:rsidP="00593A79">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направляет Заявителю уведомление о рассмотрении Заявления либо об отказе в его рассмотрении с указанием оснований отказа почтовым отправлением, по электронной почте или передаёт соответствующее уведомление Заявителю либо его представителю лично.</w:t>
      </w:r>
    </w:p>
    <w:p w:rsidR="00B65B0E" w:rsidRPr="001C1776" w:rsidRDefault="00B65B0E" w:rsidP="00BF496C">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xml:space="preserve">Общий срок проверки Уполномоченным органом Заявления, принятия решения о рассмотрении Заявления либо об отказе в его рассмотрении на заседании Рабочей группы, а также направления уведомления Заявителю о рассмотрении его Заявления либо об отказе в его рассмотрении на заседании Рабочей группы составляет 30 (тридцать) </w:t>
      </w:r>
      <w:r w:rsidR="00BF496C">
        <w:rPr>
          <w:rFonts w:ascii="Times New Roman" w:hAnsi="Times New Roman" w:cs="Times New Roman"/>
          <w:sz w:val="28"/>
          <w:szCs w:val="28"/>
        </w:rPr>
        <w:t>календарны</w:t>
      </w:r>
      <w:r w:rsidRPr="001C1776">
        <w:rPr>
          <w:rFonts w:ascii="Times New Roman" w:hAnsi="Times New Roman" w:cs="Times New Roman"/>
          <w:sz w:val="28"/>
          <w:szCs w:val="28"/>
        </w:rPr>
        <w:t>х дней со дня регистрации Заявления в Администрации.</w:t>
      </w:r>
    </w:p>
    <w:p w:rsidR="00B65B0E" w:rsidRPr="001C1776" w:rsidRDefault="00B65B0E" w:rsidP="00BF496C">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lastRenderedPageBreak/>
        <w:t>Заявление не выносится на рассмотрение Рабочей группы в следующих случаях:</w:t>
      </w:r>
    </w:p>
    <w:p w:rsidR="00B65B0E" w:rsidRPr="001C1776" w:rsidRDefault="00B65B0E" w:rsidP="00BF496C">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xml:space="preserve">- несоответствие представленных в Заявлении сведений требованиям, установленным </w:t>
      </w:r>
      <w:r w:rsidRPr="001C1776">
        <w:rPr>
          <w:rFonts w:ascii="Times New Roman" w:hAnsi="Times New Roman" w:cs="Times New Roman"/>
          <w:color w:val="000000"/>
          <w:sz w:val="28"/>
          <w:szCs w:val="28"/>
        </w:rPr>
        <w:t>настоящим подпунктом</w:t>
      </w:r>
      <w:r w:rsidRPr="001C1776">
        <w:rPr>
          <w:rFonts w:ascii="Times New Roman" w:hAnsi="Times New Roman" w:cs="Times New Roman"/>
          <w:sz w:val="28"/>
          <w:szCs w:val="28"/>
        </w:rPr>
        <w:t>;</w:t>
      </w:r>
    </w:p>
    <w:p w:rsidR="00B65B0E" w:rsidRPr="001C1776" w:rsidRDefault="00B65B0E" w:rsidP="00BF496C">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совпадение адреса размещения НТО, указанного в Заявлении, с адресом размещения НТО, указанным в поданном ранее Заявлении, согласно дате подачи Заявления;</w:t>
      </w:r>
      <w:r w:rsidR="00BF496C">
        <w:rPr>
          <w:rFonts w:ascii="Times New Roman" w:hAnsi="Times New Roman" w:cs="Times New Roman"/>
          <w:sz w:val="28"/>
          <w:szCs w:val="28"/>
        </w:rPr>
        <w:tab/>
      </w:r>
    </w:p>
    <w:p w:rsidR="00B65B0E" w:rsidRPr="001C1776" w:rsidRDefault="00B65B0E" w:rsidP="00BF496C">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совпадение адреса размещения НТО, указанного в Заявлении, с адресом размещения, включенным ранее в утверждённом порядке в Схему;</w:t>
      </w:r>
    </w:p>
    <w:p w:rsidR="00B65B0E" w:rsidRPr="001C1776" w:rsidRDefault="00B65B0E" w:rsidP="00B65B0E">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2.3. Принятые к рассмотрению Заявления рассматриваются на заседании Рабочей группы в соответствии с планом её работы.</w:t>
      </w:r>
    </w:p>
    <w:p w:rsidR="00B65B0E" w:rsidRPr="001C1776" w:rsidRDefault="00B65B0E" w:rsidP="00BF496C">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Решения Рабочей группы оформляются протоколом, в который вносятся результаты рассмотрения и итоги голосования членов Рабочей группы. Протокол подписывается председателем Рабочей группы и её секретарем.</w:t>
      </w:r>
    </w:p>
    <w:p w:rsidR="00B65B0E" w:rsidRPr="001C1776" w:rsidRDefault="00B65B0E" w:rsidP="00BF496C">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xml:space="preserve">По результатам принятого Рабочей группой решения Уполномоченный орган направляет Заявителю в течении </w:t>
      </w:r>
      <w:r w:rsidR="00BF496C">
        <w:rPr>
          <w:rFonts w:ascii="Times New Roman" w:hAnsi="Times New Roman" w:cs="Times New Roman"/>
          <w:sz w:val="28"/>
          <w:szCs w:val="28"/>
        </w:rPr>
        <w:t>5</w:t>
      </w:r>
      <w:r w:rsidRPr="001C1776">
        <w:rPr>
          <w:rFonts w:ascii="Times New Roman" w:hAnsi="Times New Roman" w:cs="Times New Roman"/>
          <w:sz w:val="28"/>
          <w:szCs w:val="28"/>
        </w:rPr>
        <w:t xml:space="preserve"> рабочих дней одно из следующих уведомлений:</w:t>
      </w:r>
    </w:p>
    <w:p w:rsidR="00B65B0E" w:rsidRPr="001C1776" w:rsidRDefault="00B65B0E" w:rsidP="00BF496C">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о принятом положительном решении Рабочей группы о включении в Схему НТО - в случае размещения НТО на земельном участке, находящемся в муниципальной собственности или на земельном участке государственная собственность на который не разграничена;</w:t>
      </w:r>
    </w:p>
    <w:p w:rsidR="00B65B0E" w:rsidRPr="001C1776" w:rsidRDefault="00B65B0E" w:rsidP="00BF496C">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xml:space="preserve">- о принятом положительном решении Рабочей группы о включении в Схему НТО и направлении документов на согласование в федеральный орган исполнительной власти или исполнительной </w:t>
      </w:r>
      <w:r w:rsidR="00BF496C" w:rsidRPr="001C1776">
        <w:rPr>
          <w:rFonts w:ascii="Times New Roman" w:hAnsi="Times New Roman" w:cs="Times New Roman"/>
          <w:sz w:val="28"/>
          <w:szCs w:val="28"/>
        </w:rPr>
        <w:t xml:space="preserve">орган </w:t>
      </w:r>
      <w:r w:rsidR="00BF496C">
        <w:rPr>
          <w:rFonts w:ascii="Times New Roman" w:hAnsi="Times New Roman" w:cs="Times New Roman"/>
          <w:sz w:val="28"/>
          <w:szCs w:val="28"/>
        </w:rPr>
        <w:t>Ульяновской области</w:t>
      </w:r>
      <w:r w:rsidRPr="001C1776">
        <w:rPr>
          <w:rFonts w:ascii="Times New Roman" w:hAnsi="Times New Roman" w:cs="Times New Roman"/>
          <w:sz w:val="28"/>
          <w:szCs w:val="28"/>
        </w:rPr>
        <w:t xml:space="preserve">, осуществляющий </w:t>
      </w:r>
      <w:r w:rsidR="00BF496C">
        <w:rPr>
          <w:rFonts w:ascii="Times New Roman" w:hAnsi="Times New Roman" w:cs="Times New Roman"/>
          <w:sz w:val="28"/>
          <w:szCs w:val="28"/>
        </w:rPr>
        <w:t>от имени</w:t>
      </w:r>
      <w:r w:rsidR="00BF496C" w:rsidRPr="00BF496C">
        <w:rPr>
          <w:rFonts w:ascii="Times New Roman" w:hAnsi="Times New Roman" w:cs="Times New Roman"/>
          <w:sz w:val="28"/>
          <w:szCs w:val="28"/>
        </w:rPr>
        <w:t xml:space="preserve"> </w:t>
      </w:r>
      <w:r w:rsidR="00BF496C">
        <w:rPr>
          <w:rFonts w:ascii="Times New Roman" w:hAnsi="Times New Roman" w:cs="Times New Roman"/>
          <w:sz w:val="28"/>
          <w:szCs w:val="28"/>
        </w:rPr>
        <w:t>Ульяновской области</w:t>
      </w:r>
      <w:r w:rsidR="00BF496C" w:rsidRPr="001C1776">
        <w:rPr>
          <w:rFonts w:ascii="Times New Roman" w:hAnsi="Times New Roman" w:cs="Times New Roman"/>
          <w:sz w:val="28"/>
          <w:szCs w:val="28"/>
        </w:rPr>
        <w:t xml:space="preserve"> </w:t>
      </w:r>
      <w:r w:rsidRPr="001C1776">
        <w:rPr>
          <w:rFonts w:ascii="Times New Roman" w:hAnsi="Times New Roman" w:cs="Times New Roman"/>
          <w:sz w:val="28"/>
          <w:szCs w:val="28"/>
        </w:rPr>
        <w:t>полномочия собственника</w:t>
      </w:r>
      <w:r w:rsidR="00BF496C" w:rsidRPr="00BF496C">
        <w:rPr>
          <w:rFonts w:ascii="Times New Roman" w:hAnsi="Times New Roman" w:cs="Times New Roman"/>
          <w:sz w:val="28"/>
          <w:szCs w:val="28"/>
        </w:rPr>
        <w:t xml:space="preserve"> </w:t>
      </w:r>
      <w:r w:rsidR="00BF496C">
        <w:rPr>
          <w:rFonts w:ascii="Times New Roman" w:hAnsi="Times New Roman" w:cs="Times New Roman"/>
          <w:sz w:val="28"/>
          <w:szCs w:val="28"/>
        </w:rPr>
        <w:t>по управлению и распоряжению</w:t>
      </w:r>
      <w:r w:rsidRPr="001C1776">
        <w:rPr>
          <w:rFonts w:ascii="Times New Roman" w:hAnsi="Times New Roman" w:cs="Times New Roman"/>
          <w:sz w:val="28"/>
          <w:szCs w:val="28"/>
        </w:rPr>
        <w:t xml:space="preserve"> имуществ</w:t>
      </w:r>
      <w:r w:rsidR="00BF496C">
        <w:rPr>
          <w:rFonts w:ascii="Times New Roman" w:hAnsi="Times New Roman" w:cs="Times New Roman"/>
          <w:sz w:val="28"/>
          <w:szCs w:val="28"/>
        </w:rPr>
        <w:t>ом</w:t>
      </w:r>
      <w:r w:rsidRPr="001C1776">
        <w:rPr>
          <w:rFonts w:ascii="Times New Roman" w:hAnsi="Times New Roman" w:cs="Times New Roman"/>
          <w:sz w:val="28"/>
          <w:szCs w:val="28"/>
        </w:rPr>
        <w:t xml:space="preserve"> (далее - орган, осуществляющий полномочия собственника</w:t>
      </w:r>
      <w:r w:rsidR="00BF496C">
        <w:rPr>
          <w:rFonts w:ascii="Times New Roman" w:hAnsi="Times New Roman" w:cs="Times New Roman"/>
          <w:sz w:val="28"/>
          <w:szCs w:val="28"/>
        </w:rPr>
        <w:t xml:space="preserve"> </w:t>
      </w:r>
      <w:r w:rsidRPr="001C1776">
        <w:rPr>
          <w:rFonts w:ascii="Times New Roman" w:hAnsi="Times New Roman" w:cs="Times New Roman"/>
          <w:sz w:val="28"/>
          <w:szCs w:val="28"/>
        </w:rPr>
        <w:t xml:space="preserve">имущества) - в случае размещения НТО на земельном участке, находящемся в государственной собственности (в федеральной собственности или в собственности </w:t>
      </w:r>
      <w:r w:rsidR="00C119FE">
        <w:rPr>
          <w:rFonts w:ascii="Times New Roman" w:hAnsi="Times New Roman" w:cs="Times New Roman"/>
          <w:sz w:val="28"/>
          <w:szCs w:val="28"/>
        </w:rPr>
        <w:t>Ульяновской области</w:t>
      </w:r>
      <w:r w:rsidR="00C119FE" w:rsidRPr="001C1776">
        <w:rPr>
          <w:rFonts w:ascii="Times New Roman" w:hAnsi="Times New Roman" w:cs="Times New Roman"/>
          <w:sz w:val="28"/>
          <w:szCs w:val="28"/>
        </w:rPr>
        <w:t xml:space="preserve"> </w:t>
      </w:r>
      <w:r w:rsidRPr="001C1776">
        <w:rPr>
          <w:rFonts w:ascii="Times New Roman" w:hAnsi="Times New Roman" w:cs="Times New Roman"/>
          <w:sz w:val="28"/>
          <w:szCs w:val="28"/>
        </w:rPr>
        <w:t>соответственно);</w:t>
      </w:r>
    </w:p>
    <w:p w:rsidR="00B65B0E" w:rsidRPr="001C1776" w:rsidRDefault="00B65B0E" w:rsidP="00C119FE">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об отказе во включении места размещения НТО в Схему.</w:t>
      </w:r>
    </w:p>
    <w:p w:rsidR="00B65B0E" w:rsidRDefault="00B65B0E" w:rsidP="00C119FE">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xml:space="preserve">В случае принятия решения об отказе во включении НТО в Схему в уведомлении указываются основания отказа в соответствии с </w:t>
      </w:r>
      <w:hyperlink w:anchor="P180" w:history="1">
        <w:r w:rsidRPr="001C1776">
          <w:rPr>
            <w:rFonts w:ascii="Times New Roman" w:hAnsi="Times New Roman" w:cs="Times New Roman"/>
            <w:sz w:val="28"/>
            <w:szCs w:val="28"/>
          </w:rPr>
          <w:t xml:space="preserve">подпунктом </w:t>
        </w:r>
      </w:hyperlink>
      <w:r w:rsidR="00C119FE">
        <w:rPr>
          <w:rFonts w:ascii="Times New Roman" w:hAnsi="Times New Roman" w:cs="Times New Roman"/>
          <w:sz w:val="28"/>
          <w:szCs w:val="28"/>
        </w:rPr>
        <w:t>2.4 настоящего пункта.</w:t>
      </w:r>
    </w:p>
    <w:p w:rsidR="00C119FE" w:rsidRPr="001C1776" w:rsidRDefault="00C119FE" w:rsidP="00C119FE">
      <w:pPr>
        <w:pStyle w:val="ab"/>
        <w:ind w:firstLine="708"/>
        <w:jc w:val="both"/>
        <w:rPr>
          <w:rFonts w:ascii="Times New Roman" w:hAnsi="Times New Roman" w:cs="Times New Roman"/>
          <w:sz w:val="28"/>
          <w:szCs w:val="28"/>
        </w:rPr>
      </w:pPr>
      <w:r>
        <w:rPr>
          <w:rFonts w:ascii="Times New Roman" w:hAnsi="Times New Roman" w:cs="Times New Roman"/>
          <w:sz w:val="28"/>
          <w:szCs w:val="28"/>
        </w:rPr>
        <w:t>В случае принятия положительного решения Рабочей группы о включении НТО в Схему нормативно-правовой акт по внесению соответствующих изменений в Схему принимается в срок не позднее 75 календарных дней со дня принятия положительного решения Рабочей группы о включении в Схему НТО.</w:t>
      </w:r>
    </w:p>
    <w:p w:rsidR="00B65B0E" w:rsidRPr="001C1776" w:rsidRDefault="00B65B0E" w:rsidP="00B65B0E">
      <w:pPr>
        <w:pStyle w:val="ab"/>
        <w:ind w:firstLine="708"/>
        <w:jc w:val="both"/>
        <w:rPr>
          <w:rFonts w:ascii="Times New Roman" w:hAnsi="Times New Roman" w:cs="Times New Roman"/>
          <w:sz w:val="28"/>
          <w:szCs w:val="28"/>
        </w:rPr>
      </w:pPr>
      <w:bookmarkStart w:id="1" w:name="P180"/>
      <w:bookmarkEnd w:id="1"/>
      <w:r w:rsidRPr="001C1776">
        <w:rPr>
          <w:rFonts w:ascii="Times New Roman" w:hAnsi="Times New Roman" w:cs="Times New Roman"/>
          <w:sz w:val="28"/>
          <w:szCs w:val="28"/>
        </w:rPr>
        <w:t>2.4. Во включении НТО в Схему отказывается в следующих случаях:</w:t>
      </w:r>
    </w:p>
    <w:p w:rsidR="00B65B0E" w:rsidRPr="001C1776" w:rsidRDefault="00B65B0E" w:rsidP="00C119FE">
      <w:pPr>
        <w:pStyle w:val="ab"/>
        <w:ind w:firstLine="708"/>
        <w:jc w:val="both"/>
        <w:rPr>
          <w:rFonts w:ascii="Times New Roman" w:hAnsi="Times New Roman" w:cs="Times New Roman"/>
          <w:sz w:val="28"/>
          <w:szCs w:val="28"/>
          <w:shd w:val="clear" w:color="auto" w:fill="FFFFFF"/>
        </w:rPr>
      </w:pPr>
      <w:r w:rsidRPr="001C1776">
        <w:rPr>
          <w:rFonts w:ascii="Times New Roman" w:hAnsi="Times New Roman" w:cs="Times New Roman"/>
          <w:sz w:val="28"/>
          <w:szCs w:val="28"/>
        </w:rPr>
        <w:t xml:space="preserve">- нарушение установленных законодательством Российской Федерации противопожарных, санитарных, экологических, градостроительных и строительных норм и правил, правил в области обеспечения </w:t>
      </w:r>
      <w:r w:rsidR="00C119FE">
        <w:rPr>
          <w:rFonts w:ascii="Times New Roman" w:hAnsi="Times New Roman" w:cs="Times New Roman"/>
          <w:color w:val="000000"/>
          <w:sz w:val="28"/>
          <w:szCs w:val="28"/>
        </w:rPr>
        <w:t>безопасности дорожного движения</w:t>
      </w:r>
      <w:r w:rsidRPr="001C1776">
        <w:rPr>
          <w:rFonts w:ascii="Times New Roman" w:hAnsi="Times New Roman" w:cs="Times New Roman"/>
          <w:color w:val="000000"/>
          <w:sz w:val="28"/>
          <w:szCs w:val="28"/>
        </w:rPr>
        <w:t xml:space="preserve">, </w:t>
      </w:r>
      <w:r w:rsidRPr="001C1776">
        <w:rPr>
          <w:rFonts w:ascii="Times New Roman" w:hAnsi="Times New Roman" w:cs="Times New Roman"/>
          <w:sz w:val="28"/>
          <w:szCs w:val="28"/>
        </w:rPr>
        <w:t xml:space="preserve">а также Правил благоустройства территории муниципального образования </w:t>
      </w:r>
      <w:r w:rsidR="00C119FE">
        <w:rPr>
          <w:rFonts w:ascii="Times New Roman" w:hAnsi="Times New Roman" w:cs="Times New Roman"/>
          <w:sz w:val="28"/>
          <w:szCs w:val="28"/>
        </w:rPr>
        <w:t>Красногуляев</w:t>
      </w:r>
      <w:r w:rsidRPr="001C1776">
        <w:rPr>
          <w:rFonts w:ascii="Times New Roman" w:hAnsi="Times New Roman" w:cs="Times New Roman"/>
          <w:sz w:val="28"/>
          <w:szCs w:val="28"/>
        </w:rPr>
        <w:t xml:space="preserve">ское городское поселение </w:t>
      </w:r>
      <w:proofErr w:type="spellStart"/>
      <w:r w:rsidRPr="001C1776">
        <w:rPr>
          <w:rFonts w:ascii="Times New Roman" w:hAnsi="Times New Roman" w:cs="Times New Roman"/>
          <w:sz w:val="28"/>
          <w:szCs w:val="28"/>
        </w:rPr>
        <w:t>Сенгилеевского</w:t>
      </w:r>
      <w:proofErr w:type="spellEnd"/>
      <w:r w:rsidRPr="001C1776">
        <w:rPr>
          <w:rFonts w:ascii="Times New Roman" w:hAnsi="Times New Roman" w:cs="Times New Roman"/>
          <w:sz w:val="28"/>
          <w:szCs w:val="28"/>
        </w:rPr>
        <w:t xml:space="preserve"> района Ульяновской области, утвержденных решением Совета депутатов муниципального образования </w:t>
      </w:r>
      <w:r w:rsidR="00AD0D31">
        <w:rPr>
          <w:rFonts w:ascii="Times New Roman" w:hAnsi="Times New Roman" w:cs="Times New Roman"/>
          <w:sz w:val="28"/>
          <w:szCs w:val="28"/>
        </w:rPr>
        <w:t>Красногуляев</w:t>
      </w:r>
      <w:r w:rsidR="00AD0D31" w:rsidRPr="001C1776">
        <w:rPr>
          <w:rFonts w:ascii="Times New Roman" w:hAnsi="Times New Roman" w:cs="Times New Roman"/>
          <w:sz w:val="28"/>
          <w:szCs w:val="28"/>
        </w:rPr>
        <w:t>ское</w:t>
      </w:r>
      <w:r w:rsidRPr="001C1776">
        <w:rPr>
          <w:rFonts w:ascii="Times New Roman" w:hAnsi="Times New Roman" w:cs="Times New Roman"/>
          <w:sz w:val="28"/>
          <w:szCs w:val="28"/>
        </w:rPr>
        <w:t xml:space="preserve"> городское поселение </w:t>
      </w:r>
      <w:proofErr w:type="spellStart"/>
      <w:r w:rsidRPr="001C1776">
        <w:rPr>
          <w:rFonts w:ascii="Times New Roman" w:hAnsi="Times New Roman" w:cs="Times New Roman"/>
          <w:sz w:val="28"/>
          <w:szCs w:val="28"/>
        </w:rPr>
        <w:lastRenderedPageBreak/>
        <w:t>Сенгилеевского</w:t>
      </w:r>
      <w:proofErr w:type="spellEnd"/>
      <w:r w:rsidRPr="001C1776">
        <w:rPr>
          <w:rFonts w:ascii="Times New Roman" w:hAnsi="Times New Roman" w:cs="Times New Roman"/>
          <w:sz w:val="28"/>
          <w:szCs w:val="28"/>
        </w:rPr>
        <w:t xml:space="preserve"> района Ульяновской области от 2</w:t>
      </w:r>
      <w:r w:rsidR="00890AB8">
        <w:rPr>
          <w:rFonts w:ascii="Times New Roman" w:hAnsi="Times New Roman" w:cs="Times New Roman"/>
          <w:sz w:val="28"/>
          <w:szCs w:val="28"/>
        </w:rPr>
        <w:t>5</w:t>
      </w:r>
      <w:r w:rsidRPr="001C1776">
        <w:rPr>
          <w:rFonts w:ascii="Times New Roman" w:hAnsi="Times New Roman" w:cs="Times New Roman"/>
          <w:sz w:val="28"/>
          <w:szCs w:val="28"/>
        </w:rPr>
        <w:t>.</w:t>
      </w:r>
      <w:r w:rsidR="00890AB8">
        <w:rPr>
          <w:rFonts w:ascii="Times New Roman" w:hAnsi="Times New Roman" w:cs="Times New Roman"/>
          <w:sz w:val="28"/>
          <w:szCs w:val="28"/>
        </w:rPr>
        <w:t>07</w:t>
      </w:r>
      <w:r w:rsidRPr="001C1776">
        <w:rPr>
          <w:rFonts w:ascii="Times New Roman" w:hAnsi="Times New Roman" w:cs="Times New Roman"/>
          <w:sz w:val="28"/>
          <w:szCs w:val="28"/>
        </w:rPr>
        <w:t>.20</w:t>
      </w:r>
      <w:r w:rsidR="00890AB8">
        <w:rPr>
          <w:rFonts w:ascii="Times New Roman" w:hAnsi="Times New Roman" w:cs="Times New Roman"/>
          <w:sz w:val="28"/>
          <w:szCs w:val="28"/>
        </w:rPr>
        <w:t>23</w:t>
      </w:r>
      <w:r w:rsidRPr="001C1776">
        <w:rPr>
          <w:rFonts w:ascii="Times New Roman" w:hAnsi="Times New Roman" w:cs="Times New Roman"/>
          <w:sz w:val="28"/>
          <w:szCs w:val="28"/>
        </w:rPr>
        <w:t xml:space="preserve"> №</w:t>
      </w:r>
      <w:r w:rsidR="00890AB8">
        <w:rPr>
          <w:rFonts w:ascii="Times New Roman" w:hAnsi="Times New Roman" w:cs="Times New Roman"/>
          <w:sz w:val="28"/>
          <w:szCs w:val="28"/>
        </w:rPr>
        <w:t xml:space="preserve"> 249</w:t>
      </w:r>
      <w:r w:rsidRPr="001C1776">
        <w:rPr>
          <w:rFonts w:ascii="Times New Roman" w:hAnsi="Times New Roman" w:cs="Times New Roman"/>
          <w:sz w:val="28"/>
          <w:szCs w:val="28"/>
        </w:rPr>
        <w:t xml:space="preserve"> (далее - Правила благоустройства);</w:t>
      </w:r>
      <w:r w:rsidRPr="001C1776">
        <w:rPr>
          <w:rFonts w:ascii="Times New Roman" w:hAnsi="Times New Roman" w:cs="Times New Roman"/>
          <w:sz w:val="28"/>
          <w:szCs w:val="28"/>
          <w:shd w:val="clear" w:color="auto" w:fill="FFFFFF"/>
        </w:rPr>
        <w:t xml:space="preserve"> </w:t>
      </w:r>
    </w:p>
    <w:p w:rsidR="00B65B0E" w:rsidRPr="001C1776" w:rsidRDefault="00B65B0E" w:rsidP="00890AB8">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размещение НТО на инженерных сетях или в их охранных зонах в случае непредставления согласования с их собственниками (владельцами), если необходимость такого согласования предусмотрена законодательством, а правовой режим соответствующих охранных зон предусматривает возможность размещения НТО в указанных местах;</w:t>
      </w:r>
    </w:p>
    <w:p w:rsidR="00B65B0E" w:rsidRPr="001C1776" w:rsidRDefault="00B65B0E" w:rsidP="00890AB8">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размещение НТО в границах охранных зон объектов культурного наследия и в охранных зонах особо охраняемых природных территорий без согласования места размещения с уполномоченными органами, отвечающими за сохранность объектов культурного наследия и особо охраняемых природных территорий;</w:t>
      </w:r>
    </w:p>
    <w:p w:rsidR="00B65B0E" w:rsidRPr="001C1776" w:rsidRDefault="00B65B0E" w:rsidP="00890AB8">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нарушение прав третьих лиц в отношении земельного участка, на котором Заявитель планирует разместить НТО;</w:t>
      </w:r>
    </w:p>
    <w:p w:rsidR="00B65B0E" w:rsidRPr="001C1776" w:rsidRDefault="00B65B0E" w:rsidP="00890AB8">
      <w:pPr>
        <w:pStyle w:val="ab"/>
        <w:ind w:firstLine="708"/>
        <w:jc w:val="both"/>
        <w:rPr>
          <w:rFonts w:ascii="Times New Roman" w:hAnsi="Times New Roman" w:cs="Times New Roman"/>
          <w:color w:val="000000"/>
          <w:sz w:val="28"/>
          <w:szCs w:val="28"/>
        </w:rPr>
      </w:pPr>
      <w:r w:rsidRPr="001C1776">
        <w:rPr>
          <w:rFonts w:ascii="Times New Roman" w:hAnsi="Times New Roman" w:cs="Times New Roman"/>
          <w:color w:val="000000"/>
          <w:sz w:val="28"/>
          <w:szCs w:val="28"/>
        </w:rPr>
        <w:t>- земельный участок по адресу, указанному в Заявлении, сформирован и стоит на кадастровом учёте, за исключением случаев, когда земельный участок свободный от прав третьих лиц сформирован и стоит на кадастровом учёте с видом разрешённого использования «под размещение объектов торговли»;</w:t>
      </w:r>
    </w:p>
    <w:p w:rsidR="00B65B0E" w:rsidRPr="001C1776" w:rsidRDefault="00B65B0E" w:rsidP="00890AB8">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испрашиваемый земельный участок, на котором заявитель планирует разместить НТО, изъят из оборота;</w:t>
      </w:r>
    </w:p>
    <w:p w:rsidR="00B65B0E" w:rsidRPr="001C1776" w:rsidRDefault="00B65B0E" w:rsidP="00890AB8">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размещение НТО приведёт к невозможности использования земельного участка в соответствии с его разрешённым использованием;</w:t>
      </w:r>
    </w:p>
    <w:p w:rsidR="00B65B0E" w:rsidRPr="001C1776" w:rsidRDefault="00B65B0E" w:rsidP="00890AB8">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 xml:space="preserve">- достижение нормативов максимальной обеспеченности населения площадью торговых объектов на территории муниципального образования </w:t>
      </w:r>
      <w:r w:rsidR="00890AB8">
        <w:rPr>
          <w:rFonts w:ascii="Times New Roman" w:hAnsi="Times New Roman" w:cs="Times New Roman"/>
          <w:sz w:val="28"/>
          <w:szCs w:val="28"/>
        </w:rPr>
        <w:t>Красногуляев</w:t>
      </w:r>
      <w:r w:rsidRPr="001C1776">
        <w:rPr>
          <w:rFonts w:ascii="Times New Roman" w:hAnsi="Times New Roman" w:cs="Times New Roman"/>
          <w:sz w:val="28"/>
          <w:szCs w:val="28"/>
        </w:rPr>
        <w:t>ское городское поселение.</w:t>
      </w:r>
    </w:p>
    <w:p w:rsidR="00B65B0E" w:rsidRPr="001C1776" w:rsidRDefault="00B65B0E" w:rsidP="00B65B0E">
      <w:pPr>
        <w:pStyle w:val="ab"/>
        <w:ind w:firstLine="708"/>
        <w:jc w:val="both"/>
        <w:rPr>
          <w:rFonts w:ascii="Times New Roman" w:hAnsi="Times New Roman" w:cs="Times New Roman"/>
          <w:sz w:val="28"/>
          <w:szCs w:val="28"/>
          <w:lang w:eastAsia="ru-RU"/>
        </w:rPr>
      </w:pPr>
      <w:r w:rsidRPr="001C1776">
        <w:rPr>
          <w:rFonts w:ascii="Times New Roman" w:hAnsi="Times New Roman" w:cs="Times New Roman"/>
          <w:sz w:val="28"/>
          <w:szCs w:val="28"/>
        </w:rPr>
        <w:t>2.5. Основания и</w:t>
      </w:r>
      <w:r w:rsidRPr="001C1776">
        <w:rPr>
          <w:rFonts w:ascii="Times New Roman" w:hAnsi="Times New Roman" w:cs="Times New Roman"/>
          <w:sz w:val="28"/>
          <w:szCs w:val="28"/>
          <w:lang w:eastAsia="ru-RU"/>
        </w:rPr>
        <w:t>сключения</w:t>
      </w:r>
      <w:r w:rsidR="00890AB8">
        <w:rPr>
          <w:rFonts w:ascii="Times New Roman" w:hAnsi="Times New Roman" w:cs="Times New Roman"/>
          <w:sz w:val="28"/>
          <w:szCs w:val="28"/>
          <w:lang w:eastAsia="ru-RU"/>
        </w:rPr>
        <w:t xml:space="preserve"> НТО</w:t>
      </w:r>
      <w:r w:rsidRPr="001C1776">
        <w:rPr>
          <w:rFonts w:ascii="Times New Roman" w:hAnsi="Times New Roman" w:cs="Times New Roman"/>
          <w:sz w:val="28"/>
          <w:szCs w:val="28"/>
          <w:lang w:eastAsia="ru-RU"/>
        </w:rPr>
        <w:t xml:space="preserve"> из Схемы</w:t>
      </w:r>
      <w:r w:rsidR="00890AB8">
        <w:rPr>
          <w:rFonts w:ascii="Times New Roman" w:hAnsi="Times New Roman" w:cs="Times New Roman"/>
          <w:sz w:val="28"/>
          <w:szCs w:val="28"/>
          <w:lang w:eastAsia="ru-RU"/>
        </w:rPr>
        <w:t>, порядок предоставления компенсационных</w:t>
      </w:r>
      <w:r w:rsidRPr="001C1776">
        <w:rPr>
          <w:rFonts w:ascii="Times New Roman" w:hAnsi="Times New Roman" w:cs="Times New Roman"/>
          <w:sz w:val="28"/>
          <w:szCs w:val="28"/>
          <w:lang w:eastAsia="ru-RU"/>
        </w:rPr>
        <w:t xml:space="preserve"> мест размещения НТО</w:t>
      </w:r>
      <w:r w:rsidR="00890AB8">
        <w:rPr>
          <w:rFonts w:ascii="Times New Roman" w:hAnsi="Times New Roman" w:cs="Times New Roman"/>
          <w:sz w:val="28"/>
          <w:szCs w:val="28"/>
          <w:lang w:eastAsia="ru-RU"/>
        </w:rPr>
        <w:t xml:space="preserve"> утверждены приказом № 49.</w:t>
      </w:r>
    </w:p>
    <w:p w:rsidR="00B65B0E" w:rsidRPr="001C1776" w:rsidRDefault="00B65B0E" w:rsidP="00B65B0E">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2.</w:t>
      </w:r>
      <w:r w:rsidR="00890AB8">
        <w:rPr>
          <w:rFonts w:ascii="Times New Roman" w:hAnsi="Times New Roman" w:cs="Times New Roman"/>
          <w:sz w:val="28"/>
          <w:szCs w:val="28"/>
        </w:rPr>
        <w:t>6</w:t>
      </w:r>
      <w:r w:rsidRPr="001C1776">
        <w:rPr>
          <w:rFonts w:ascii="Times New Roman" w:hAnsi="Times New Roman" w:cs="Times New Roman"/>
          <w:sz w:val="28"/>
          <w:szCs w:val="28"/>
        </w:rPr>
        <w:t>. Согласование включения в Схему НТО, расположенных на земельных участках, в зданиях, строениях и сооружениях, находящихся в государственной собственности</w:t>
      </w:r>
      <w:r w:rsidR="00890AB8">
        <w:rPr>
          <w:rFonts w:ascii="Times New Roman" w:hAnsi="Times New Roman" w:cs="Times New Roman"/>
          <w:sz w:val="28"/>
          <w:szCs w:val="28"/>
        </w:rPr>
        <w:t xml:space="preserve"> (в федеральной собственности или в собственности Ульяновской области, соответственно)</w:t>
      </w:r>
      <w:r w:rsidRPr="001C1776">
        <w:rPr>
          <w:rFonts w:ascii="Times New Roman" w:hAnsi="Times New Roman" w:cs="Times New Roman"/>
          <w:sz w:val="28"/>
          <w:szCs w:val="28"/>
        </w:rPr>
        <w:t xml:space="preserve">, с органом, осуществляющим полномочия собственника имущества, производится в порядке, установленном </w:t>
      </w:r>
      <w:hyperlink r:id="rId6" w:history="1">
        <w:r w:rsidRPr="001C1776">
          <w:rPr>
            <w:rFonts w:ascii="Times New Roman" w:hAnsi="Times New Roman" w:cs="Times New Roman"/>
            <w:sz w:val="28"/>
            <w:szCs w:val="28"/>
          </w:rPr>
          <w:t>постановлением</w:t>
        </w:r>
      </w:hyperlink>
      <w:r w:rsidRPr="001C1776">
        <w:rPr>
          <w:rFonts w:ascii="Times New Roman" w:hAnsi="Times New Roman" w:cs="Times New Roman"/>
          <w:sz w:val="28"/>
          <w:szCs w:val="28"/>
        </w:rPr>
        <w:t xml:space="preserve">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B65B0E" w:rsidRPr="001C1776" w:rsidRDefault="00B65B0E" w:rsidP="00351947">
      <w:pPr>
        <w:pStyle w:val="ab"/>
        <w:ind w:firstLine="708"/>
        <w:jc w:val="both"/>
        <w:rPr>
          <w:rFonts w:ascii="Times New Roman" w:hAnsi="Times New Roman" w:cs="Times New Roman"/>
          <w:sz w:val="28"/>
          <w:szCs w:val="28"/>
        </w:rPr>
      </w:pPr>
      <w:r w:rsidRPr="001C1776">
        <w:rPr>
          <w:rFonts w:ascii="Times New Roman" w:hAnsi="Times New Roman" w:cs="Times New Roman"/>
          <w:sz w:val="28"/>
          <w:szCs w:val="28"/>
        </w:rPr>
        <w:t>Заявление о согласовании включения места размещения НТО, расположенных на земельных участках, в зданиях, строениях и сооружениях, находящихся в государственной собственности, в Схему направляется Уполномоченным органом в орган, осуществляющий полномочия собственника имущества, в течение 10 (десяти) рабочих дней с момента принятия решения Рабочей группой.</w:t>
      </w:r>
    </w:p>
    <w:p w:rsidR="00B65B0E" w:rsidRDefault="00B65B0E" w:rsidP="00B65B0E">
      <w:pPr>
        <w:pStyle w:val="ab"/>
        <w:ind w:firstLine="708"/>
        <w:jc w:val="both"/>
        <w:rPr>
          <w:rFonts w:ascii="Times New Roman" w:hAnsi="Times New Roman" w:cs="Times New Roman"/>
          <w:color w:val="000000"/>
          <w:sz w:val="28"/>
          <w:szCs w:val="28"/>
        </w:rPr>
      </w:pPr>
      <w:r w:rsidRPr="001C1776">
        <w:rPr>
          <w:rFonts w:ascii="Times New Roman" w:hAnsi="Times New Roman" w:cs="Times New Roman"/>
          <w:sz w:val="28"/>
          <w:szCs w:val="28"/>
        </w:rPr>
        <w:t>2.8.</w:t>
      </w:r>
      <w:r w:rsidRPr="001C1776">
        <w:rPr>
          <w:rFonts w:ascii="Times New Roman" w:hAnsi="Times New Roman" w:cs="Times New Roman"/>
          <w:color w:val="FF0000"/>
          <w:sz w:val="28"/>
          <w:szCs w:val="28"/>
        </w:rPr>
        <w:t xml:space="preserve"> </w:t>
      </w:r>
      <w:r w:rsidRPr="001C1776">
        <w:rPr>
          <w:rFonts w:ascii="Times New Roman" w:hAnsi="Times New Roman" w:cs="Times New Roman"/>
          <w:color w:val="000000"/>
          <w:sz w:val="28"/>
          <w:szCs w:val="28"/>
        </w:rPr>
        <w:t>Утверждение Схемы и внесение в не</w:t>
      </w:r>
      <w:r w:rsidR="00351947">
        <w:rPr>
          <w:rFonts w:ascii="Times New Roman" w:hAnsi="Times New Roman" w:cs="Times New Roman"/>
          <w:color w:val="000000"/>
          <w:sz w:val="28"/>
          <w:szCs w:val="28"/>
        </w:rPr>
        <w:t>ё</w:t>
      </w:r>
      <w:r w:rsidRPr="001C1776">
        <w:rPr>
          <w:rFonts w:ascii="Times New Roman" w:hAnsi="Times New Roman" w:cs="Times New Roman"/>
          <w:color w:val="000000"/>
          <w:sz w:val="28"/>
          <w:szCs w:val="28"/>
        </w:rPr>
        <w:t xml:space="preserve"> изменений оформляется постановлением </w:t>
      </w:r>
      <w:r w:rsidR="00351947">
        <w:rPr>
          <w:rFonts w:ascii="Times New Roman" w:hAnsi="Times New Roman" w:cs="Times New Roman"/>
          <w:color w:val="000000"/>
          <w:sz w:val="28"/>
          <w:szCs w:val="28"/>
        </w:rPr>
        <w:t>а</w:t>
      </w:r>
      <w:r w:rsidRPr="001C1776">
        <w:rPr>
          <w:rFonts w:ascii="Times New Roman" w:hAnsi="Times New Roman" w:cs="Times New Roman"/>
          <w:color w:val="000000"/>
          <w:sz w:val="28"/>
          <w:szCs w:val="28"/>
        </w:rPr>
        <w:t xml:space="preserve">дминистрации </w:t>
      </w:r>
      <w:r w:rsidRPr="001C1776">
        <w:rPr>
          <w:rFonts w:ascii="Times New Roman" w:hAnsi="Times New Roman" w:cs="Times New Roman"/>
          <w:sz w:val="28"/>
          <w:szCs w:val="28"/>
        </w:rPr>
        <w:t xml:space="preserve">муниципального образования </w:t>
      </w:r>
      <w:r w:rsidR="00351947">
        <w:rPr>
          <w:rFonts w:ascii="Times New Roman" w:hAnsi="Times New Roman" w:cs="Times New Roman"/>
          <w:sz w:val="28"/>
          <w:szCs w:val="28"/>
        </w:rPr>
        <w:t>Красногуляев</w:t>
      </w:r>
      <w:r w:rsidRPr="001C1776">
        <w:rPr>
          <w:rFonts w:ascii="Times New Roman" w:hAnsi="Times New Roman" w:cs="Times New Roman"/>
          <w:sz w:val="28"/>
          <w:szCs w:val="28"/>
        </w:rPr>
        <w:t>ское городское поселение</w:t>
      </w:r>
      <w:r w:rsidRPr="001C1776">
        <w:rPr>
          <w:rFonts w:ascii="Times New Roman" w:hAnsi="Times New Roman" w:cs="Times New Roman"/>
          <w:color w:val="000000"/>
          <w:sz w:val="28"/>
          <w:szCs w:val="28"/>
        </w:rPr>
        <w:t>.</w:t>
      </w:r>
    </w:p>
    <w:p w:rsidR="00BC2BFE" w:rsidRDefault="00351947" w:rsidP="003C48F1">
      <w:pPr>
        <w:pStyle w:val="ab"/>
        <w:suppressAutoHyphens w:val="0"/>
        <w:contextualSpacing/>
        <w:jc w:val="center"/>
        <w:rPr>
          <w:rFonts w:ascii="PT Astra Serif" w:hAnsi="PT Astra Serif" w:cs="Times New Roman"/>
          <w:b/>
          <w:sz w:val="28"/>
          <w:szCs w:val="28"/>
        </w:rPr>
      </w:pPr>
      <w:r>
        <w:rPr>
          <w:rFonts w:ascii="PT Astra Serif" w:hAnsi="PT Astra Serif" w:cs="Times New Roman"/>
          <w:b/>
          <w:sz w:val="28"/>
          <w:szCs w:val="28"/>
        </w:rPr>
        <w:lastRenderedPageBreak/>
        <w:t>3</w:t>
      </w:r>
      <w:r w:rsidR="00BC2BFE" w:rsidRPr="00AC4071">
        <w:rPr>
          <w:rFonts w:ascii="PT Astra Serif" w:hAnsi="PT Astra Serif" w:cs="Times New Roman"/>
          <w:b/>
          <w:sz w:val="28"/>
          <w:szCs w:val="28"/>
        </w:rPr>
        <w:t>. Требования к размещению НТО</w:t>
      </w:r>
    </w:p>
    <w:p w:rsidR="00351947" w:rsidRPr="00AC4071" w:rsidRDefault="00351947" w:rsidP="003C48F1">
      <w:pPr>
        <w:pStyle w:val="ab"/>
        <w:suppressAutoHyphens w:val="0"/>
        <w:contextualSpacing/>
        <w:jc w:val="center"/>
        <w:rPr>
          <w:rFonts w:ascii="PT Astra Serif" w:hAnsi="PT Astra Serif" w:cs="Times New Roman"/>
          <w:b/>
          <w:sz w:val="28"/>
          <w:szCs w:val="28"/>
        </w:rPr>
      </w:pPr>
    </w:p>
    <w:p w:rsidR="00BC2BFE" w:rsidRPr="009D252E" w:rsidRDefault="00351947" w:rsidP="003C48F1">
      <w:pPr>
        <w:pStyle w:val="ab"/>
        <w:suppressAutoHyphens w:val="0"/>
        <w:ind w:firstLine="708"/>
        <w:contextualSpacing/>
        <w:jc w:val="both"/>
        <w:rPr>
          <w:rFonts w:ascii="PT Astra Serif" w:hAnsi="PT Astra Serif" w:cs="Times New Roman"/>
          <w:sz w:val="28"/>
          <w:szCs w:val="28"/>
        </w:rPr>
      </w:pPr>
      <w:r>
        <w:rPr>
          <w:rFonts w:ascii="PT Astra Serif" w:hAnsi="PT Astra Serif" w:cs="Times New Roman"/>
          <w:sz w:val="28"/>
          <w:szCs w:val="28"/>
        </w:rPr>
        <w:t>3</w:t>
      </w:r>
      <w:r w:rsidR="00BC2BFE" w:rsidRPr="009D252E">
        <w:rPr>
          <w:rFonts w:ascii="PT Astra Serif" w:hAnsi="PT Astra Serif" w:cs="Times New Roman"/>
          <w:sz w:val="28"/>
          <w:szCs w:val="28"/>
        </w:rPr>
        <w:t>.1. Размещение НТО на землях или земельных участках, находящихся в государственной собственности или муниципальной собственности, а также на земельных участках, государственная собственность на которые не разграничена,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w:t>
      </w:r>
    </w:p>
    <w:p w:rsidR="00BC2BFE" w:rsidRPr="009D252E" w:rsidRDefault="00351947" w:rsidP="003C48F1">
      <w:pPr>
        <w:pStyle w:val="ab"/>
        <w:suppressAutoHyphens w:val="0"/>
        <w:ind w:firstLine="708"/>
        <w:contextualSpacing/>
        <w:jc w:val="both"/>
        <w:rPr>
          <w:rFonts w:ascii="PT Astra Serif" w:hAnsi="PT Astra Serif" w:cs="Times New Roman"/>
          <w:sz w:val="28"/>
          <w:szCs w:val="28"/>
        </w:rPr>
      </w:pPr>
      <w:r>
        <w:rPr>
          <w:rFonts w:ascii="PT Astra Serif" w:hAnsi="PT Astra Serif" w:cs="Times New Roman"/>
          <w:sz w:val="28"/>
          <w:szCs w:val="28"/>
        </w:rPr>
        <w:t>3</w:t>
      </w:r>
      <w:r w:rsidR="00BC2BFE" w:rsidRPr="009D252E">
        <w:rPr>
          <w:rFonts w:ascii="PT Astra Serif" w:hAnsi="PT Astra Serif" w:cs="Times New Roman"/>
          <w:sz w:val="28"/>
          <w:szCs w:val="28"/>
        </w:rPr>
        <w:t xml:space="preserve">.2. Размещение НТО на землях или земельных участках, находящихся в государственной собственности или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w:t>
      </w:r>
      <w:r>
        <w:rPr>
          <w:rFonts w:ascii="PT Astra Serif" w:hAnsi="PT Astra Serif" w:cs="Times New Roman"/>
          <w:sz w:val="28"/>
          <w:szCs w:val="28"/>
        </w:rPr>
        <w:t>С</w:t>
      </w:r>
      <w:r w:rsidR="00253504">
        <w:rPr>
          <w:rFonts w:ascii="PT Astra Serif" w:hAnsi="PT Astra Serif" w:cs="Times New Roman"/>
          <w:sz w:val="28"/>
          <w:szCs w:val="28"/>
        </w:rPr>
        <w:t>хемой</w:t>
      </w:r>
      <w:r>
        <w:rPr>
          <w:rFonts w:ascii="PT Astra Serif" w:hAnsi="PT Astra Serif" w:cs="Times New Roman"/>
          <w:sz w:val="28"/>
          <w:szCs w:val="28"/>
        </w:rPr>
        <w:t>.</w:t>
      </w:r>
    </w:p>
    <w:p w:rsidR="00BC2BFE" w:rsidRPr="009D252E" w:rsidRDefault="00351947" w:rsidP="003C48F1">
      <w:pPr>
        <w:pStyle w:val="ab"/>
        <w:suppressAutoHyphens w:val="0"/>
        <w:ind w:firstLine="708"/>
        <w:contextualSpacing/>
        <w:jc w:val="both"/>
        <w:rPr>
          <w:rFonts w:ascii="PT Astra Serif" w:hAnsi="PT Astra Serif" w:cs="Times New Roman"/>
          <w:sz w:val="28"/>
          <w:szCs w:val="28"/>
        </w:rPr>
      </w:pPr>
      <w:r>
        <w:rPr>
          <w:rFonts w:ascii="PT Astra Serif" w:hAnsi="PT Astra Serif" w:cs="Times New Roman"/>
          <w:sz w:val="28"/>
          <w:szCs w:val="28"/>
        </w:rPr>
        <w:t>3</w:t>
      </w:r>
      <w:r w:rsidR="00BC2BFE" w:rsidRPr="009D252E">
        <w:rPr>
          <w:rFonts w:ascii="PT Astra Serif" w:hAnsi="PT Astra Serif" w:cs="Times New Roman"/>
          <w:sz w:val="28"/>
          <w:szCs w:val="28"/>
        </w:rPr>
        <w:t>.3.</w:t>
      </w:r>
      <w:r>
        <w:rPr>
          <w:rFonts w:ascii="PT Astra Serif" w:hAnsi="PT Astra Serif" w:cs="Times New Roman"/>
          <w:sz w:val="28"/>
          <w:szCs w:val="28"/>
        </w:rPr>
        <w:t xml:space="preserve"> </w:t>
      </w:r>
      <w:r w:rsidR="00BC2BFE" w:rsidRPr="009D252E">
        <w:rPr>
          <w:rFonts w:ascii="PT Astra Serif" w:hAnsi="PT Astra Serif" w:cs="Times New Roman"/>
          <w:sz w:val="28"/>
          <w:szCs w:val="28"/>
        </w:rPr>
        <w:t>Предоставление заявителям права на размещение НТО осуществляется на основании Договора на размещение НТО либо договора аренды земельного участка, заключённого до 01.03.2015, срок д</w:t>
      </w:r>
      <w:r>
        <w:rPr>
          <w:rFonts w:ascii="PT Astra Serif" w:hAnsi="PT Astra Serif" w:cs="Times New Roman"/>
          <w:sz w:val="28"/>
          <w:szCs w:val="28"/>
        </w:rPr>
        <w:t xml:space="preserve">ействия которого не истёк, либо </w:t>
      </w:r>
      <w:proofErr w:type="gramStart"/>
      <w:r w:rsidR="00BC2BFE" w:rsidRPr="009D252E">
        <w:rPr>
          <w:rFonts w:ascii="PT Astra Serif" w:hAnsi="PT Astra Serif" w:cs="Times New Roman"/>
          <w:sz w:val="28"/>
          <w:szCs w:val="28"/>
        </w:rPr>
        <w:t>действие</w:t>
      </w:r>
      <w:proofErr w:type="gramEnd"/>
      <w:r w:rsidR="00BC2BFE" w:rsidRPr="009D252E">
        <w:rPr>
          <w:rFonts w:ascii="PT Astra Serif" w:hAnsi="PT Astra Serif" w:cs="Times New Roman"/>
          <w:sz w:val="28"/>
          <w:szCs w:val="28"/>
        </w:rPr>
        <w:t xml:space="preserve"> которого возобновлено на неопределённый срок.</w:t>
      </w:r>
    </w:p>
    <w:p w:rsidR="00BC2BFE" w:rsidRPr="009D252E" w:rsidRDefault="00351947" w:rsidP="003C48F1">
      <w:pPr>
        <w:pStyle w:val="ab"/>
        <w:suppressAutoHyphens w:val="0"/>
        <w:ind w:firstLine="708"/>
        <w:contextualSpacing/>
        <w:jc w:val="both"/>
        <w:rPr>
          <w:rFonts w:ascii="PT Astra Serif" w:hAnsi="PT Astra Serif" w:cs="Times New Roman"/>
          <w:sz w:val="28"/>
          <w:szCs w:val="28"/>
        </w:rPr>
      </w:pPr>
      <w:r>
        <w:rPr>
          <w:rFonts w:ascii="PT Astra Serif" w:hAnsi="PT Astra Serif" w:cs="Times New Roman"/>
          <w:sz w:val="28"/>
          <w:szCs w:val="28"/>
        </w:rPr>
        <w:t>3</w:t>
      </w:r>
      <w:r w:rsidR="00BC2BFE" w:rsidRPr="009D252E">
        <w:rPr>
          <w:rFonts w:ascii="PT Astra Serif" w:hAnsi="PT Astra Serif" w:cs="Times New Roman"/>
          <w:sz w:val="28"/>
          <w:szCs w:val="28"/>
        </w:rPr>
        <w:t>.4.</w:t>
      </w:r>
      <w:r>
        <w:rPr>
          <w:rFonts w:ascii="PT Astra Serif" w:hAnsi="PT Astra Serif" w:cs="Times New Roman"/>
          <w:sz w:val="28"/>
          <w:szCs w:val="28"/>
        </w:rPr>
        <w:t xml:space="preserve"> </w:t>
      </w:r>
      <w:r w:rsidR="00BC2BFE" w:rsidRPr="009D252E">
        <w:rPr>
          <w:rFonts w:ascii="PT Astra Serif" w:hAnsi="PT Astra Serif" w:cs="Times New Roman"/>
          <w:sz w:val="28"/>
          <w:szCs w:val="28"/>
        </w:rPr>
        <w:t>На основании Договора на размещение НТО осуществляется размещение вновь возводимых киосков, павильонов, торговых автоматов, НТО сезонного (временного) размещения, холодильных прилавков, лотков (палаток).</w:t>
      </w:r>
    </w:p>
    <w:p w:rsidR="00BC2BFE" w:rsidRPr="009D252E" w:rsidRDefault="00351947" w:rsidP="003C48F1">
      <w:pPr>
        <w:pStyle w:val="ab"/>
        <w:suppressAutoHyphens w:val="0"/>
        <w:ind w:firstLine="708"/>
        <w:contextualSpacing/>
        <w:jc w:val="both"/>
        <w:rPr>
          <w:rFonts w:ascii="PT Astra Serif" w:hAnsi="PT Astra Serif" w:cs="Times New Roman"/>
          <w:sz w:val="28"/>
          <w:szCs w:val="28"/>
        </w:rPr>
      </w:pPr>
      <w:r>
        <w:rPr>
          <w:rFonts w:ascii="PT Astra Serif" w:hAnsi="PT Astra Serif" w:cs="Times New Roman"/>
          <w:sz w:val="28"/>
          <w:szCs w:val="28"/>
        </w:rPr>
        <w:t>3</w:t>
      </w:r>
      <w:r w:rsidR="00BC2BFE" w:rsidRPr="009D252E">
        <w:rPr>
          <w:rFonts w:ascii="PT Astra Serif" w:hAnsi="PT Astra Serif" w:cs="Times New Roman"/>
          <w:sz w:val="28"/>
          <w:szCs w:val="28"/>
        </w:rPr>
        <w:t>.5.</w:t>
      </w:r>
      <w:r>
        <w:rPr>
          <w:rFonts w:ascii="PT Astra Serif" w:hAnsi="PT Astra Serif" w:cs="Times New Roman"/>
          <w:sz w:val="28"/>
          <w:szCs w:val="28"/>
        </w:rPr>
        <w:t xml:space="preserve"> </w:t>
      </w:r>
      <w:r w:rsidR="00BC2BFE" w:rsidRPr="009D252E">
        <w:rPr>
          <w:rFonts w:ascii="PT Astra Serif" w:hAnsi="PT Astra Serif" w:cs="Times New Roman"/>
          <w:sz w:val="28"/>
          <w:szCs w:val="28"/>
        </w:rPr>
        <w:t>Переоформление ранее заключённого договора аренды земельного участка на Договор на размещение НТО осуществляется по заявлению заявителя, использующего НТО, являющегося стороной договора аренды земельного участка, с сохранением всех прав и гарантий, предоставленных законодательством Российской Федерации.</w:t>
      </w:r>
    </w:p>
    <w:p w:rsidR="00BC2BFE" w:rsidRPr="009D252E" w:rsidRDefault="00351947" w:rsidP="003C48F1">
      <w:pPr>
        <w:pStyle w:val="ab"/>
        <w:suppressAutoHyphens w:val="0"/>
        <w:ind w:firstLine="708"/>
        <w:contextualSpacing/>
        <w:jc w:val="both"/>
        <w:rPr>
          <w:rFonts w:ascii="PT Astra Serif" w:hAnsi="PT Astra Serif" w:cs="Times New Roman"/>
          <w:sz w:val="28"/>
          <w:szCs w:val="28"/>
        </w:rPr>
      </w:pPr>
      <w:r>
        <w:rPr>
          <w:rFonts w:ascii="PT Astra Serif" w:hAnsi="PT Astra Serif" w:cs="Times New Roman"/>
          <w:sz w:val="28"/>
          <w:szCs w:val="28"/>
        </w:rPr>
        <w:t>3</w:t>
      </w:r>
      <w:r w:rsidR="00BC2BFE" w:rsidRPr="009D252E">
        <w:rPr>
          <w:rFonts w:ascii="PT Astra Serif" w:hAnsi="PT Astra Serif" w:cs="Times New Roman"/>
          <w:sz w:val="28"/>
          <w:szCs w:val="28"/>
        </w:rPr>
        <w:t>.6. Не допускается:</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-размещение у НТО холодильного оборудования, столиков, зонтиков, стоек-витрин,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-размещение временных конструкций, предназначенных для хранения бахчевых культур, отдельно от НТО;</w:t>
      </w:r>
    </w:p>
    <w:p w:rsidR="00BC2BF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-складирование товара, упаковок, мусора на элементах благоустройства, крышах торговых объектов и прилегающей территории</w:t>
      </w:r>
      <w:r w:rsidR="00351947">
        <w:rPr>
          <w:rFonts w:ascii="PT Astra Serif" w:hAnsi="PT Astra Serif" w:cs="Times New Roman"/>
          <w:sz w:val="28"/>
          <w:szCs w:val="28"/>
        </w:rPr>
        <w:t>;</w:t>
      </w:r>
    </w:p>
    <w:p w:rsidR="00351947" w:rsidRPr="009D252E" w:rsidRDefault="00351947" w:rsidP="003C48F1">
      <w:pPr>
        <w:pStyle w:val="ab"/>
        <w:suppressAutoHyphens w:val="0"/>
        <w:ind w:firstLine="708"/>
        <w:contextualSpacing/>
        <w:jc w:val="both"/>
        <w:rPr>
          <w:rFonts w:ascii="PT Astra Serif" w:hAnsi="PT Astra Serif" w:cs="Times New Roman"/>
          <w:sz w:val="28"/>
          <w:szCs w:val="28"/>
        </w:rPr>
      </w:pPr>
      <w:r>
        <w:rPr>
          <w:rFonts w:ascii="PT Astra Serif" w:hAnsi="PT Astra Serif" w:cs="Times New Roman"/>
          <w:sz w:val="28"/>
          <w:szCs w:val="28"/>
        </w:rPr>
        <w:t>-передача в аренду НТО без уведомления Уполномоченного органа.</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3.7.</w:t>
      </w:r>
      <w:r w:rsidR="00830EB1">
        <w:rPr>
          <w:rFonts w:ascii="PT Astra Serif" w:hAnsi="PT Astra Serif" w:cs="Times New Roman"/>
          <w:sz w:val="28"/>
          <w:szCs w:val="28"/>
        </w:rPr>
        <w:t xml:space="preserve"> </w:t>
      </w:r>
      <w:r w:rsidRPr="009D252E">
        <w:rPr>
          <w:rFonts w:ascii="PT Astra Serif" w:hAnsi="PT Astra Serif" w:cs="Times New Roman"/>
          <w:sz w:val="28"/>
          <w:szCs w:val="28"/>
        </w:rPr>
        <w:t xml:space="preserve">Внешний вид НТО должен соответствовать требованиям, установленным </w:t>
      </w:r>
      <w:hyperlink w:anchor="P120" w:history="1">
        <w:r w:rsidRPr="009D252E">
          <w:rPr>
            <w:rFonts w:ascii="PT Astra Serif" w:hAnsi="PT Astra Serif" w:cs="Times New Roman"/>
            <w:sz w:val="28"/>
            <w:szCs w:val="28"/>
          </w:rPr>
          <w:t>разделом 4</w:t>
        </w:r>
      </w:hyperlink>
      <w:r w:rsidRPr="009D252E">
        <w:rPr>
          <w:rFonts w:ascii="PT Astra Serif" w:hAnsi="PT Astra Serif" w:cs="Times New Roman"/>
          <w:color w:val="FF0000"/>
          <w:sz w:val="28"/>
          <w:szCs w:val="28"/>
        </w:rPr>
        <w:t xml:space="preserve"> </w:t>
      </w:r>
      <w:r w:rsidRPr="009D252E">
        <w:rPr>
          <w:rFonts w:ascii="PT Astra Serif" w:hAnsi="PT Astra Serif" w:cs="Times New Roman"/>
          <w:sz w:val="28"/>
          <w:szCs w:val="28"/>
        </w:rPr>
        <w:t>настоящего Порядка.</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3.8.</w:t>
      </w:r>
      <w:r w:rsidR="00830EB1">
        <w:rPr>
          <w:rFonts w:ascii="PT Astra Serif" w:hAnsi="PT Astra Serif" w:cs="Times New Roman"/>
          <w:sz w:val="28"/>
          <w:szCs w:val="28"/>
        </w:rPr>
        <w:t xml:space="preserve"> </w:t>
      </w:r>
      <w:r w:rsidRPr="009D252E">
        <w:rPr>
          <w:rFonts w:ascii="PT Astra Serif" w:hAnsi="PT Astra Serif" w:cs="Times New Roman"/>
          <w:sz w:val="28"/>
          <w:szCs w:val="28"/>
        </w:rPr>
        <w:t>Хозяйствующие субъекты обязаны обеспечивать благоустройство прилегающей к НТО территории в соответствии с нормами законодательства Российской Федерации, а также Правилами благоустройства.</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3.9.</w:t>
      </w:r>
      <w:r w:rsidR="00830EB1">
        <w:rPr>
          <w:rFonts w:ascii="PT Astra Serif" w:hAnsi="PT Astra Serif" w:cs="Times New Roman"/>
          <w:sz w:val="28"/>
          <w:szCs w:val="28"/>
        </w:rPr>
        <w:t xml:space="preserve"> </w:t>
      </w:r>
      <w:r w:rsidRPr="009D252E">
        <w:rPr>
          <w:rFonts w:ascii="PT Astra Serif" w:hAnsi="PT Astra Serif" w:cs="Times New Roman"/>
          <w:sz w:val="28"/>
          <w:szCs w:val="28"/>
        </w:rPr>
        <w:t>Хозяйствующий субъект обязан устанавливать НТО только в месте, определённом Схемой, на твёрдые виды покрытия, оснащать наружным осветительным оборудованием, урнами для мусора.</w:t>
      </w:r>
    </w:p>
    <w:p w:rsidR="00830EB1" w:rsidRDefault="00830EB1" w:rsidP="003C48F1">
      <w:pPr>
        <w:pStyle w:val="ab"/>
        <w:suppressAutoHyphens w:val="0"/>
        <w:ind w:firstLine="708"/>
        <w:contextualSpacing/>
        <w:jc w:val="both"/>
        <w:rPr>
          <w:rFonts w:ascii="PT Astra Serif" w:hAnsi="PT Astra Serif" w:cs="Times New Roman"/>
          <w:sz w:val="28"/>
          <w:szCs w:val="28"/>
        </w:rPr>
      </w:pPr>
      <w:r>
        <w:rPr>
          <w:rFonts w:ascii="PT Astra Serif" w:hAnsi="PT Astra Serif" w:cs="Times New Roman"/>
          <w:sz w:val="28"/>
          <w:szCs w:val="28"/>
        </w:rPr>
        <w:t>3.9.1. Хозяйствующий субъект в случае передачи НТО в аренду иному лицу обязан предоставить копию договора аренды в Уполномоченный орган в течение 14 календарных дней.</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lastRenderedPageBreak/>
        <w:t>3.10.</w:t>
      </w:r>
      <w:r w:rsidR="00830EB1">
        <w:rPr>
          <w:rFonts w:ascii="PT Astra Serif" w:hAnsi="PT Astra Serif" w:cs="Times New Roman"/>
          <w:sz w:val="28"/>
          <w:szCs w:val="28"/>
        </w:rPr>
        <w:t xml:space="preserve"> </w:t>
      </w:r>
      <w:r w:rsidRPr="009D252E">
        <w:rPr>
          <w:rFonts w:ascii="PT Astra Serif" w:hAnsi="PT Astra Serif" w:cs="Times New Roman"/>
          <w:sz w:val="28"/>
          <w:szCs w:val="28"/>
        </w:rPr>
        <w:t>Размещение НТО должно обеспечивать свободное движение пешеходов и безопасный доступ потребителей к торговым объектам, в том числе обеспечение доступностью с учётом потребностей инвалидов и других групп населения с ограниченными возможностями здоровья.</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3.11.</w:t>
      </w:r>
      <w:r w:rsidR="00820B6D">
        <w:rPr>
          <w:rFonts w:ascii="PT Astra Serif" w:hAnsi="PT Astra Serif" w:cs="Times New Roman"/>
          <w:sz w:val="28"/>
          <w:szCs w:val="28"/>
        </w:rPr>
        <w:t xml:space="preserve"> </w:t>
      </w:r>
      <w:r w:rsidRPr="009D252E">
        <w:rPr>
          <w:rFonts w:ascii="PT Astra Serif" w:hAnsi="PT Astra Serif" w:cs="Times New Roman"/>
          <w:sz w:val="28"/>
          <w:szCs w:val="28"/>
        </w:rPr>
        <w:t>При размещении НТО должен быть предусмотрен удобный подъезд автотранспорта, не создающий помех для прохода пешеходов. Разгрузку товара следует осуществлять без заезда транспорта на тротуар.</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3.12.</w:t>
      </w:r>
      <w:r w:rsidR="00820B6D">
        <w:rPr>
          <w:rFonts w:ascii="PT Astra Serif" w:hAnsi="PT Astra Serif" w:cs="Times New Roman"/>
          <w:sz w:val="28"/>
          <w:szCs w:val="28"/>
        </w:rPr>
        <w:t xml:space="preserve"> </w:t>
      </w:r>
      <w:r w:rsidRPr="009D252E">
        <w:rPr>
          <w:rFonts w:ascii="PT Astra Serif" w:hAnsi="PT Astra Serif" w:cs="Times New Roman"/>
          <w:sz w:val="28"/>
          <w:szCs w:val="28"/>
        </w:rPr>
        <w:t xml:space="preserve">При размещении НТО не допускается вырубка кустарников, древесной растительности, асфальтирование и сплошное мощение приствольных кругов в радиусе 1,5 метра от ствола дерева. </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3.13.</w:t>
      </w:r>
      <w:r w:rsidR="00820B6D">
        <w:rPr>
          <w:rFonts w:ascii="PT Astra Serif" w:hAnsi="PT Astra Serif" w:cs="Times New Roman"/>
          <w:sz w:val="28"/>
          <w:szCs w:val="28"/>
        </w:rPr>
        <w:t xml:space="preserve"> </w:t>
      </w:r>
      <w:r w:rsidRPr="009D252E">
        <w:rPr>
          <w:rFonts w:ascii="PT Astra Serif" w:hAnsi="PT Astra Serif" w:cs="Times New Roman"/>
          <w:sz w:val="28"/>
          <w:szCs w:val="28"/>
        </w:rPr>
        <w:t>Срок размещения НТО определяется Договором на размещение НТО в соответствии со Схемой и составляет 10 лет, если иной, меньший срок не указан в заявлении о предоставлении права на размещение НТО.</w:t>
      </w:r>
    </w:p>
    <w:p w:rsidR="00BC2BFE" w:rsidRPr="00820B6D" w:rsidRDefault="00BC2BFE" w:rsidP="003C48F1">
      <w:pPr>
        <w:autoSpaceDE w:val="0"/>
        <w:autoSpaceDN w:val="0"/>
        <w:adjustRightInd w:val="0"/>
        <w:ind w:firstLine="708"/>
        <w:contextualSpacing/>
        <w:jc w:val="both"/>
        <w:rPr>
          <w:rFonts w:ascii="PT Astra Serif" w:hAnsi="PT Astra Serif"/>
          <w:sz w:val="28"/>
          <w:szCs w:val="28"/>
          <w:lang w:val="ru-RU" w:eastAsia="ru-RU"/>
        </w:rPr>
      </w:pPr>
      <w:r w:rsidRPr="009D252E">
        <w:rPr>
          <w:rFonts w:ascii="PT Astra Serif" w:hAnsi="PT Astra Serif"/>
          <w:sz w:val="28"/>
          <w:szCs w:val="28"/>
          <w:lang w:val="ru-RU"/>
        </w:rPr>
        <w:t>3.14.</w:t>
      </w:r>
      <w:r w:rsidRPr="009D252E">
        <w:rPr>
          <w:rFonts w:ascii="PT Astra Serif" w:hAnsi="PT Astra Serif"/>
          <w:sz w:val="28"/>
          <w:szCs w:val="28"/>
          <w:lang w:val="ru-RU" w:eastAsia="ru-RU"/>
        </w:rPr>
        <w:t xml:space="preserve"> </w:t>
      </w:r>
      <w:r w:rsidR="00820B6D">
        <w:rPr>
          <w:rFonts w:ascii="PT Astra Serif" w:hAnsi="PT Astra Serif"/>
          <w:sz w:val="28"/>
          <w:szCs w:val="28"/>
          <w:lang w:val="ru-RU" w:eastAsia="ru-RU"/>
        </w:rPr>
        <w:t>Случаи приостановки р</w:t>
      </w:r>
      <w:r w:rsidRPr="009D252E">
        <w:rPr>
          <w:rFonts w:ascii="PT Astra Serif" w:hAnsi="PT Astra Serif"/>
          <w:sz w:val="28"/>
          <w:szCs w:val="28"/>
          <w:lang w:val="ru-RU" w:eastAsia="ru-RU"/>
        </w:rPr>
        <w:t>азмещени</w:t>
      </w:r>
      <w:r w:rsidR="00820B6D">
        <w:rPr>
          <w:rFonts w:ascii="PT Astra Serif" w:hAnsi="PT Astra Serif"/>
          <w:sz w:val="28"/>
          <w:szCs w:val="28"/>
          <w:lang w:val="ru-RU" w:eastAsia="ru-RU"/>
        </w:rPr>
        <w:t>я</w:t>
      </w:r>
      <w:r w:rsidRPr="009D252E">
        <w:rPr>
          <w:rFonts w:ascii="PT Astra Serif" w:hAnsi="PT Astra Serif"/>
          <w:sz w:val="28"/>
          <w:szCs w:val="28"/>
          <w:lang w:val="ru-RU" w:eastAsia="ru-RU"/>
        </w:rPr>
        <w:t xml:space="preserve"> НТО без исключения из Схемы </w:t>
      </w:r>
      <w:r w:rsidR="00820B6D">
        <w:rPr>
          <w:rFonts w:ascii="PT Astra Serif" w:hAnsi="PT Astra Serif"/>
          <w:sz w:val="28"/>
          <w:szCs w:val="28"/>
          <w:lang w:val="ru-RU" w:eastAsia="ru-RU"/>
        </w:rPr>
        <w:t xml:space="preserve">указаны в </w:t>
      </w:r>
      <w:r w:rsidR="00820B6D" w:rsidRPr="00820B6D">
        <w:rPr>
          <w:rFonts w:cs="Times New Roman"/>
          <w:sz w:val="28"/>
          <w:szCs w:val="28"/>
          <w:lang w:val="ru-RU"/>
        </w:rPr>
        <w:t>приказ</w:t>
      </w:r>
      <w:r w:rsidR="00820B6D">
        <w:rPr>
          <w:rFonts w:cs="Times New Roman"/>
          <w:sz w:val="28"/>
          <w:szCs w:val="28"/>
          <w:lang w:val="ru-RU"/>
        </w:rPr>
        <w:t>е</w:t>
      </w:r>
      <w:r w:rsidR="00820B6D" w:rsidRPr="00820B6D">
        <w:rPr>
          <w:rFonts w:cs="Times New Roman"/>
          <w:sz w:val="28"/>
          <w:szCs w:val="28"/>
          <w:lang w:val="ru-RU"/>
        </w:rPr>
        <w:t xml:space="preserve"> № 49.</w:t>
      </w:r>
    </w:p>
    <w:p w:rsidR="00BC2BF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3.15.</w:t>
      </w:r>
      <w:r w:rsidR="00820B6D">
        <w:rPr>
          <w:rFonts w:ascii="PT Astra Serif" w:hAnsi="PT Astra Serif" w:cs="Times New Roman"/>
          <w:sz w:val="28"/>
          <w:szCs w:val="28"/>
        </w:rPr>
        <w:t xml:space="preserve"> Размещение НТО в охранных зонах инженерных сетей допускается при условии подписания соглашений с собственниками инженерных сетей об освобождении охранных зон инженерных сетей в случае аварийной ситуации. При этом в охранных зонах инженерных сетей допускается размещение НТО, конструкция которого должна обеспечивать возможность его перемещения.</w:t>
      </w:r>
    </w:p>
    <w:p w:rsidR="00FE4F60" w:rsidRPr="009D252E" w:rsidRDefault="00FE4F60" w:rsidP="003C48F1">
      <w:pPr>
        <w:pStyle w:val="ab"/>
        <w:suppressAutoHyphens w:val="0"/>
        <w:ind w:firstLine="708"/>
        <w:contextualSpacing/>
        <w:jc w:val="both"/>
        <w:rPr>
          <w:rFonts w:ascii="PT Astra Serif" w:hAnsi="PT Astra Serif" w:cs="Times New Roman"/>
          <w:color w:val="000000"/>
          <w:sz w:val="28"/>
          <w:szCs w:val="28"/>
        </w:rPr>
      </w:pPr>
    </w:p>
    <w:p w:rsidR="00BC2BFE" w:rsidRDefault="00BC2BFE" w:rsidP="003C48F1">
      <w:pPr>
        <w:pStyle w:val="ab"/>
        <w:suppressAutoHyphens w:val="0"/>
        <w:contextualSpacing/>
        <w:jc w:val="center"/>
        <w:rPr>
          <w:rFonts w:ascii="PT Astra Serif" w:hAnsi="PT Astra Serif" w:cs="Times New Roman"/>
          <w:b/>
          <w:sz w:val="28"/>
          <w:szCs w:val="28"/>
        </w:rPr>
      </w:pPr>
      <w:bookmarkStart w:id="2" w:name="P120"/>
      <w:bookmarkEnd w:id="2"/>
      <w:r w:rsidRPr="00FE4F60">
        <w:rPr>
          <w:rFonts w:ascii="PT Astra Serif" w:hAnsi="PT Astra Serif" w:cs="Times New Roman"/>
          <w:b/>
          <w:sz w:val="28"/>
          <w:szCs w:val="28"/>
        </w:rPr>
        <w:t>4. Требования к внешнему виду НТО</w:t>
      </w:r>
    </w:p>
    <w:p w:rsidR="00FE4F60" w:rsidRPr="00FE4F60" w:rsidRDefault="00FE4F60" w:rsidP="003C48F1">
      <w:pPr>
        <w:pStyle w:val="ab"/>
        <w:suppressAutoHyphens w:val="0"/>
        <w:contextualSpacing/>
        <w:jc w:val="center"/>
        <w:rPr>
          <w:rFonts w:ascii="PT Astra Serif" w:hAnsi="PT Astra Serif" w:cs="Times New Roman"/>
          <w:b/>
          <w:sz w:val="28"/>
          <w:szCs w:val="28"/>
        </w:rPr>
      </w:pP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4.1.</w:t>
      </w:r>
      <w:r w:rsidR="00FE4F60">
        <w:rPr>
          <w:rFonts w:ascii="PT Astra Serif" w:hAnsi="PT Astra Serif" w:cs="Times New Roman"/>
          <w:sz w:val="28"/>
          <w:szCs w:val="28"/>
        </w:rPr>
        <w:t xml:space="preserve"> </w:t>
      </w:r>
      <w:r w:rsidRPr="009D252E">
        <w:rPr>
          <w:rFonts w:ascii="PT Astra Serif" w:hAnsi="PT Astra Serif" w:cs="Times New Roman"/>
          <w:sz w:val="28"/>
          <w:szCs w:val="28"/>
        </w:rPr>
        <w:t>Конструкция НТО должна обеспечивать возможность его перемещения и транспортировки.</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4.2.</w:t>
      </w:r>
      <w:r w:rsidR="00FE4F60">
        <w:rPr>
          <w:rFonts w:ascii="PT Astra Serif" w:hAnsi="PT Astra Serif" w:cs="Times New Roman"/>
          <w:sz w:val="28"/>
          <w:szCs w:val="28"/>
        </w:rPr>
        <w:t xml:space="preserve"> </w:t>
      </w:r>
      <w:r w:rsidRPr="009D252E">
        <w:rPr>
          <w:rFonts w:ascii="PT Astra Serif" w:hAnsi="PT Astra Serif" w:cs="Times New Roman"/>
          <w:sz w:val="28"/>
          <w:szCs w:val="28"/>
        </w:rPr>
        <w:t>Фасадное и боковое остекление должно быть выполнено из конструкций со стеклопакетами.</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4.3.</w:t>
      </w:r>
      <w:r w:rsidR="00FE4F60">
        <w:rPr>
          <w:rFonts w:ascii="PT Astra Serif" w:hAnsi="PT Astra Serif" w:cs="Times New Roman"/>
          <w:sz w:val="28"/>
          <w:szCs w:val="28"/>
        </w:rPr>
        <w:t xml:space="preserve"> </w:t>
      </w:r>
      <w:r w:rsidRPr="009D252E">
        <w:rPr>
          <w:rFonts w:ascii="PT Astra Serif" w:hAnsi="PT Astra Serif" w:cs="Times New Roman"/>
          <w:sz w:val="28"/>
          <w:szCs w:val="28"/>
        </w:rPr>
        <w:t>Для изготовления НТО и его отделки должны применяться сертифицированные материалы с соблюдением правил пожарной безопасности, имеющие качественную и прочную окраску, отделку, и не изменяющие своих эстетических и эксплуатационных качеств в течение всего срока эксплуатации НТО (не менее 10 лет).</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4.4.</w:t>
      </w:r>
      <w:r w:rsidR="00FE4F60">
        <w:rPr>
          <w:rFonts w:ascii="PT Astra Serif" w:hAnsi="PT Astra Serif" w:cs="Times New Roman"/>
          <w:sz w:val="28"/>
          <w:szCs w:val="28"/>
        </w:rPr>
        <w:t xml:space="preserve"> </w:t>
      </w:r>
      <w:r w:rsidRPr="009D252E">
        <w:rPr>
          <w:rFonts w:ascii="PT Astra Serif" w:hAnsi="PT Astra Serif" w:cs="Times New Roman"/>
          <w:sz w:val="28"/>
          <w:szCs w:val="28"/>
        </w:rPr>
        <w:t>Архитектурное и конструктивное решение входной группы (групп) НТО, имеющего торговый зал, должно соответствовать требованиям СНиП 35-01-2001 «Доступность зданий и сооружений для маломобильных групп населения».</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4.5.</w:t>
      </w:r>
      <w:r w:rsidR="00FE4F60">
        <w:rPr>
          <w:rFonts w:ascii="PT Astra Serif" w:hAnsi="PT Astra Serif" w:cs="Times New Roman"/>
          <w:sz w:val="28"/>
          <w:szCs w:val="28"/>
        </w:rPr>
        <w:t xml:space="preserve"> </w:t>
      </w:r>
      <w:r w:rsidRPr="009D252E">
        <w:rPr>
          <w:rFonts w:ascii="PT Astra Serif" w:hAnsi="PT Astra Serif" w:cs="Times New Roman"/>
          <w:sz w:val="28"/>
          <w:szCs w:val="28"/>
        </w:rPr>
        <w:t>Информационное оформление НТО должно соответствовать требованиям размещения и содержания информационных конструкций, установленным отраслевым (функциональным) органом Администрации, обладающим полномочиями в области архитектуры и градостроительной деятельности.</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4.6.</w:t>
      </w:r>
      <w:r w:rsidR="00FE4F60">
        <w:rPr>
          <w:rFonts w:ascii="PT Astra Serif" w:hAnsi="PT Astra Serif" w:cs="Times New Roman"/>
          <w:sz w:val="28"/>
          <w:szCs w:val="28"/>
        </w:rPr>
        <w:t xml:space="preserve"> </w:t>
      </w:r>
      <w:r w:rsidRPr="009D252E">
        <w:rPr>
          <w:rFonts w:ascii="PT Astra Serif" w:hAnsi="PT Astra Serif" w:cs="Times New Roman"/>
          <w:sz w:val="28"/>
          <w:szCs w:val="28"/>
        </w:rPr>
        <w:t xml:space="preserve">В случае объединения нескольких НТО в единый модуль различной конфигурации в соответствии со схемами блокировки, а также для объектов, находящихся в одной торговой зоне, материалы наружной отделки, соединительные декоративные элементы, общий козырёк, рама остекления, дверные блоки и другие видимые элементы должны быть изготовлены из </w:t>
      </w:r>
      <w:r w:rsidRPr="009D252E">
        <w:rPr>
          <w:rFonts w:ascii="PT Astra Serif" w:hAnsi="PT Astra Serif" w:cs="Times New Roman"/>
          <w:sz w:val="28"/>
          <w:szCs w:val="28"/>
        </w:rPr>
        <w:lastRenderedPageBreak/>
        <w:t>идентичных конструктивных материалов. Цветовая гамма наружной отделки всех НТО торговой зоны и сблокированных НТО должна соответствовать установленной для данной торговой площадки.</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4.7.</w:t>
      </w:r>
      <w:r w:rsidR="00FE4F60">
        <w:rPr>
          <w:rFonts w:ascii="PT Astra Serif" w:hAnsi="PT Astra Serif" w:cs="Times New Roman"/>
          <w:sz w:val="28"/>
          <w:szCs w:val="28"/>
        </w:rPr>
        <w:t xml:space="preserve"> </w:t>
      </w:r>
      <w:r w:rsidRPr="009D252E">
        <w:rPr>
          <w:rFonts w:ascii="PT Astra Serif" w:hAnsi="PT Astra Serif" w:cs="Times New Roman"/>
          <w:sz w:val="28"/>
          <w:szCs w:val="28"/>
        </w:rPr>
        <w:t>В конструкцию типовых НТО допускается вносить без согласования с отраслевым (функциональным) органом Администрации, обладающим полномочиями в области архитектуры и градостроительной деятельности, следующие изменения:</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-в части конфигурации фасадного и бокового остекления, включая расположение и размеры окна выдачи товара, не меняя габаритных размеров остекления;</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-в части установки дополнительных рам остекления на боковых поверхностях НТО, при отсутствии по этим сторонам других сблокированных НТО;</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-расположение, размеры и тип (металлический, стеклянный) дверного блока.</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4.8.</w:t>
      </w:r>
      <w:r w:rsidR="00FE4F60">
        <w:rPr>
          <w:rFonts w:ascii="PT Astra Serif" w:hAnsi="PT Astra Serif" w:cs="Times New Roman"/>
          <w:sz w:val="28"/>
          <w:szCs w:val="28"/>
        </w:rPr>
        <w:t xml:space="preserve"> </w:t>
      </w:r>
      <w:r w:rsidRPr="009D252E">
        <w:rPr>
          <w:rFonts w:ascii="PT Astra Serif" w:hAnsi="PT Astra Serif" w:cs="Times New Roman"/>
          <w:sz w:val="28"/>
          <w:szCs w:val="28"/>
        </w:rPr>
        <w:t>Внешняя облицовка НТО.</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Для защиты от атмосферных осадков конструкция НТО должна предусматривать козырёк.</w:t>
      </w:r>
    </w:p>
    <w:p w:rsidR="00BC2BFE" w:rsidRPr="009D252E" w:rsidRDefault="00BC2BFE" w:rsidP="003C48F1">
      <w:pPr>
        <w:pStyle w:val="ab"/>
        <w:suppressAutoHyphens w:val="0"/>
        <w:ind w:firstLine="708"/>
        <w:contextualSpacing/>
        <w:jc w:val="both"/>
        <w:rPr>
          <w:rFonts w:ascii="PT Astra Serif" w:hAnsi="PT Astra Serif" w:cs="Times New Roman"/>
          <w:sz w:val="28"/>
          <w:szCs w:val="28"/>
        </w:rPr>
      </w:pPr>
      <w:r w:rsidRPr="009D252E">
        <w:rPr>
          <w:rFonts w:ascii="PT Astra Serif" w:hAnsi="PT Astra Serif" w:cs="Times New Roman"/>
          <w:sz w:val="28"/>
          <w:szCs w:val="28"/>
        </w:rPr>
        <w:t>4.9.</w:t>
      </w:r>
      <w:r w:rsidR="00FE4F60">
        <w:rPr>
          <w:rFonts w:ascii="PT Astra Serif" w:hAnsi="PT Astra Serif" w:cs="Times New Roman"/>
          <w:sz w:val="28"/>
          <w:szCs w:val="28"/>
        </w:rPr>
        <w:t xml:space="preserve"> </w:t>
      </w:r>
      <w:r w:rsidRPr="009D252E">
        <w:rPr>
          <w:rFonts w:ascii="PT Astra Serif" w:hAnsi="PT Astra Serif" w:cs="Times New Roman"/>
          <w:sz w:val="28"/>
          <w:szCs w:val="28"/>
        </w:rPr>
        <w:t>В целях приведения НТО, включенных в Схему до момента вступления в силу настоящего Порядка, в соответствие с требованиями настоящего раздела предусматривается переходный период, который действует с момента вступления в силу настоящего Порядка до завершения приведения НТО в соответствие с требованиями настоящего раздела, но не более одного года.</w:t>
      </w:r>
    </w:p>
    <w:p w:rsidR="00BC2BFE" w:rsidRPr="009D252E" w:rsidRDefault="00BC2BFE" w:rsidP="003C48F1">
      <w:pPr>
        <w:pStyle w:val="ab"/>
        <w:suppressAutoHyphens w:val="0"/>
        <w:contextualSpacing/>
        <w:jc w:val="both"/>
        <w:rPr>
          <w:rFonts w:ascii="PT Astra Serif" w:hAnsi="PT Astra Serif" w:cs="Times New Roman"/>
          <w:sz w:val="28"/>
          <w:szCs w:val="28"/>
        </w:rPr>
      </w:pPr>
    </w:p>
    <w:p w:rsidR="00BC2BFE" w:rsidRPr="001B2A91" w:rsidRDefault="00BC2BFE" w:rsidP="003C48F1">
      <w:pPr>
        <w:pStyle w:val="ab"/>
        <w:suppressAutoHyphens w:val="0"/>
        <w:contextualSpacing/>
        <w:jc w:val="center"/>
        <w:rPr>
          <w:rFonts w:ascii="PT Astra Serif" w:hAnsi="PT Astra Serif" w:cs="Times New Roman"/>
          <w:b/>
          <w:sz w:val="28"/>
          <w:szCs w:val="28"/>
        </w:rPr>
      </w:pPr>
      <w:r w:rsidRPr="001B2A91">
        <w:rPr>
          <w:rFonts w:ascii="PT Astra Serif" w:hAnsi="PT Astra Serif" w:cs="Times New Roman"/>
          <w:b/>
          <w:sz w:val="28"/>
          <w:szCs w:val="28"/>
        </w:rPr>
        <w:t>5. Порядок проведения открытого аукциона на право</w:t>
      </w:r>
    </w:p>
    <w:p w:rsidR="00BC2BFE" w:rsidRPr="001B2A91" w:rsidRDefault="00BC2BFE" w:rsidP="003C48F1">
      <w:pPr>
        <w:pStyle w:val="ab"/>
        <w:suppressAutoHyphens w:val="0"/>
        <w:contextualSpacing/>
        <w:jc w:val="center"/>
        <w:rPr>
          <w:rFonts w:ascii="PT Astra Serif" w:hAnsi="PT Astra Serif" w:cs="Times New Roman"/>
          <w:b/>
          <w:sz w:val="28"/>
          <w:szCs w:val="28"/>
        </w:rPr>
      </w:pPr>
      <w:r w:rsidRPr="001B2A91">
        <w:rPr>
          <w:rFonts w:ascii="PT Astra Serif" w:hAnsi="PT Astra Serif" w:cs="Times New Roman"/>
          <w:b/>
          <w:sz w:val="28"/>
          <w:szCs w:val="28"/>
        </w:rPr>
        <w:t>заключения Договора на размещение НТО</w:t>
      </w:r>
    </w:p>
    <w:p w:rsidR="00BC2BFE" w:rsidRPr="009D252E" w:rsidRDefault="00BC2BFE" w:rsidP="003C48F1">
      <w:pPr>
        <w:pStyle w:val="ConsPlusNormal"/>
        <w:ind w:firstLine="709"/>
        <w:contextualSpacing/>
        <w:jc w:val="both"/>
        <w:rPr>
          <w:rFonts w:ascii="PT Astra Serif" w:hAnsi="PT Astra Serif" w:cs="Times New Roman"/>
          <w:sz w:val="28"/>
          <w:szCs w:val="28"/>
        </w:rPr>
      </w:pPr>
    </w:p>
    <w:p w:rsidR="00BC2BFE" w:rsidRPr="009D252E" w:rsidRDefault="00BC2BFE" w:rsidP="003C48F1">
      <w:pPr>
        <w:autoSpaceDE w:val="0"/>
        <w:autoSpaceDN w:val="0"/>
        <w:adjustRightInd w:val="0"/>
        <w:ind w:firstLine="709"/>
        <w:contextualSpacing/>
        <w:jc w:val="both"/>
        <w:rPr>
          <w:rFonts w:ascii="PT Astra Serif" w:eastAsia="Calibri" w:hAnsi="PT Astra Serif"/>
          <w:sz w:val="28"/>
          <w:szCs w:val="28"/>
          <w:lang w:val="ru-RU"/>
        </w:rPr>
      </w:pPr>
      <w:r w:rsidRPr="009D252E">
        <w:rPr>
          <w:rFonts w:ascii="PT Astra Serif" w:eastAsia="Calibri" w:hAnsi="PT Astra Serif"/>
          <w:sz w:val="28"/>
          <w:szCs w:val="28"/>
          <w:lang w:val="ru-RU"/>
        </w:rPr>
        <w:t>5.</w:t>
      </w:r>
      <w:r w:rsidR="00B936E1">
        <w:rPr>
          <w:rFonts w:ascii="PT Astra Serif" w:eastAsia="Calibri" w:hAnsi="PT Astra Serif"/>
          <w:sz w:val="28"/>
          <w:szCs w:val="28"/>
          <w:lang w:val="ru-RU"/>
        </w:rPr>
        <w:t>1</w:t>
      </w:r>
      <w:r w:rsidRPr="009D252E">
        <w:rPr>
          <w:rFonts w:ascii="PT Astra Serif" w:eastAsia="Calibri" w:hAnsi="PT Astra Serif"/>
          <w:sz w:val="28"/>
          <w:szCs w:val="28"/>
          <w:lang w:val="ru-RU"/>
        </w:rPr>
        <w:t>.</w:t>
      </w:r>
      <w:r w:rsidR="00B936E1">
        <w:rPr>
          <w:rFonts w:ascii="PT Astra Serif" w:eastAsia="Calibri" w:hAnsi="PT Astra Serif"/>
          <w:sz w:val="28"/>
          <w:szCs w:val="28"/>
          <w:lang w:val="ru-RU"/>
        </w:rPr>
        <w:t xml:space="preserve"> </w:t>
      </w:r>
      <w:r w:rsidRPr="009D252E">
        <w:rPr>
          <w:rFonts w:ascii="PT Astra Serif" w:eastAsia="Calibri" w:hAnsi="PT Astra Serif"/>
          <w:sz w:val="28"/>
          <w:szCs w:val="28"/>
          <w:lang w:val="ru-RU"/>
        </w:rPr>
        <w:t xml:space="preserve">Открытый аукцион на право заключения Договора на размещение </w:t>
      </w:r>
      <w:r w:rsidR="00B936E1">
        <w:rPr>
          <w:rFonts w:ascii="PT Astra Serif" w:eastAsia="Calibri" w:hAnsi="PT Astra Serif"/>
          <w:sz w:val="28"/>
          <w:szCs w:val="28"/>
          <w:lang w:val="ru-RU"/>
        </w:rPr>
        <w:t>НТО</w:t>
      </w:r>
      <w:r w:rsidRPr="009D252E">
        <w:rPr>
          <w:rFonts w:ascii="PT Astra Serif" w:hAnsi="PT Astra Serif"/>
          <w:sz w:val="28"/>
          <w:szCs w:val="28"/>
          <w:lang w:val="ru-RU"/>
        </w:rPr>
        <w:t xml:space="preserve"> </w:t>
      </w:r>
      <w:r w:rsidRPr="009D252E">
        <w:rPr>
          <w:rFonts w:ascii="PT Astra Serif" w:eastAsia="Calibri" w:hAnsi="PT Astra Serif"/>
          <w:sz w:val="28"/>
          <w:szCs w:val="28"/>
          <w:lang w:val="ru-RU"/>
        </w:rPr>
        <w:t xml:space="preserve">проводится </w:t>
      </w:r>
      <w:r w:rsidR="00B936E1">
        <w:rPr>
          <w:rFonts w:ascii="PT Astra Serif" w:eastAsia="Calibri" w:hAnsi="PT Astra Serif"/>
          <w:sz w:val="28"/>
          <w:szCs w:val="28"/>
          <w:lang w:val="ru-RU"/>
        </w:rPr>
        <w:t>в случае</w:t>
      </w:r>
      <w:r w:rsidRPr="009D252E">
        <w:rPr>
          <w:rFonts w:ascii="PT Astra Serif" w:eastAsia="Calibri" w:hAnsi="PT Astra Serif"/>
          <w:sz w:val="28"/>
          <w:szCs w:val="28"/>
          <w:lang w:val="ru-RU"/>
        </w:rPr>
        <w:t xml:space="preserve"> обращения хозяйствующего субъекта в Администрацию с заявлением о предоставлении права на размещение </w:t>
      </w:r>
      <w:r w:rsidRPr="009D252E">
        <w:rPr>
          <w:rFonts w:ascii="PT Astra Serif" w:hAnsi="PT Astra Serif"/>
          <w:sz w:val="28"/>
          <w:szCs w:val="28"/>
          <w:lang w:val="ru-RU"/>
        </w:rPr>
        <w:t xml:space="preserve">НТО </w:t>
      </w:r>
      <w:r w:rsidRPr="009D252E">
        <w:rPr>
          <w:rFonts w:ascii="PT Astra Serif" w:eastAsia="Calibri" w:hAnsi="PT Astra Serif"/>
          <w:sz w:val="28"/>
          <w:szCs w:val="28"/>
          <w:lang w:val="ru-RU"/>
        </w:rPr>
        <w:t xml:space="preserve">на земельном участке, находящемся в государственной собственности или муниципальной собственности, а также на земельном участке, государственная собственность на который не разграничена </w:t>
      </w:r>
      <w:r w:rsidR="00B936E1">
        <w:rPr>
          <w:rFonts w:ascii="PT Astra Serif" w:eastAsia="Calibri" w:hAnsi="PT Astra Serif"/>
          <w:sz w:val="28"/>
          <w:szCs w:val="28"/>
          <w:lang w:val="ru-RU"/>
        </w:rPr>
        <w:t>в месте</w:t>
      </w:r>
      <w:r w:rsidRPr="009D252E">
        <w:rPr>
          <w:rFonts w:ascii="PT Astra Serif" w:eastAsia="Calibri" w:hAnsi="PT Astra Serif"/>
          <w:sz w:val="28"/>
          <w:szCs w:val="28"/>
          <w:lang w:val="ru-RU"/>
        </w:rPr>
        <w:t>, включенному в Схему</w:t>
      </w:r>
      <w:r w:rsidR="0043234A">
        <w:rPr>
          <w:rFonts w:ascii="PT Astra Serif" w:hAnsi="PT Astra Serif"/>
          <w:sz w:val="28"/>
          <w:szCs w:val="28"/>
          <w:lang w:val="ru-RU"/>
        </w:rPr>
        <w:t xml:space="preserve"> </w:t>
      </w:r>
      <w:r w:rsidRPr="009D252E">
        <w:rPr>
          <w:rFonts w:ascii="PT Astra Serif" w:eastAsia="Calibri" w:hAnsi="PT Astra Serif"/>
          <w:sz w:val="28"/>
          <w:szCs w:val="28"/>
          <w:lang w:val="ru-RU"/>
        </w:rPr>
        <w:t>по инициативе Администрации.</w:t>
      </w:r>
    </w:p>
    <w:p w:rsidR="00BC2BFE" w:rsidRPr="009D252E" w:rsidRDefault="00BC2BFE" w:rsidP="003C48F1">
      <w:pPr>
        <w:pStyle w:val="ConsPlusNormal"/>
        <w:ind w:firstLine="709"/>
        <w:contextualSpacing/>
        <w:jc w:val="both"/>
        <w:rPr>
          <w:rFonts w:ascii="PT Astra Serif" w:hAnsi="PT Astra Serif" w:cs="Times New Roman"/>
          <w:sz w:val="28"/>
          <w:szCs w:val="28"/>
          <w:lang w:eastAsia="ru-RU"/>
        </w:rPr>
      </w:pPr>
      <w:r w:rsidRPr="009D252E">
        <w:rPr>
          <w:rFonts w:ascii="PT Astra Serif" w:hAnsi="PT Astra Serif" w:cs="Times New Roman"/>
          <w:sz w:val="28"/>
          <w:szCs w:val="28"/>
        </w:rPr>
        <w:t>5.</w:t>
      </w:r>
      <w:r w:rsidR="00B936E1">
        <w:rPr>
          <w:rFonts w:ascii="PT Astra Serif" w:hAnsi="PT Astra Serif" w:cs="Times New Roman"/>
          <w:sz w:val="28"/>
          <w:szCs w:val="28"/>
        </w:rPr>
        <w:t>2</w:t>
      </w:r>
      <w:r w:rsidRPr="009D252E">
        <w:rPr>
          <w:rFonts w:ascii="PT Astra Serif" w:hAnsi="PT Astra Serif" w:cs="Times New Roman"/>
          <w:sz w:val="28"/>
          <w:szCs w:val="28"/>
        </w:rPr>
        <w:t>.</w:t>
      </w:r>
      <w:r w:rsidR="00B936E1">
        <w:rPr>
          <w:rFonts w:ascii="PT Astra Serif" w:hAnsi="PT Astra Serif" w:cs="Times New Roman"/>
          <w:sz w:val="28"/>
          <w:szCs w:val="28"/>
        </w:rPr>
        <w:t xml:space="preserve"> Организатором открытого аукциона является</w:t>
      </w:r>
      <w:r w:rsidR="0043234A">
        <w:rPr>
          <w:rFonts w:ascii="PT Astra Serif" w:hAnsi="PT Astra Serif" w:cs="Times New Roman"/>
          <w:sz w:val="28"/>
          <w:szCs w:val="28"/>
        </w:rPr>
        <w:t xml:space="preserve"> Уполномоченный орган (далее – организатор аукциона).</w:t>
      </w:r>
    </w:p>
    <w:p w:rsidR="00BC2BFE" w:rsidRPr="009D252E" w:rsidRDefault="00BC2BFE" w:rsidP="003C48F1">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5.</w:t>
      </w:r>
      <w:r w:rsidR="00042588">
        <w:rPr>
          <w:rFonts w:ascii="PT Astra Serif" w:hAnsi="PT Astra Serif" w:cs="Times New Roman"/>
          <w:sz w:val="28"/>
          <w:szCs w:val="28"/>
        </w:rPr>
        <w:t>3</w:t>
      </w:r>
      <w:r w:rsidRPr="009D252E">
        <w:rPr>
          <w:rFonts w:ascii="PT Astra Serif" w:hAnsi="PT Astra Serif" w:cs="Times New Roman"/>
          <w:sz w:val="28"/>
          <w:szCs w:val="28"/>
        </w:rPr>
        <w:t>.</w:t>
      </w:r>
      <w:r w:rsidR="00042588">
        <w:rPr>
          <w:rFonts w:ascii="PT Astra Serif" w:hAnsi="PT Astra Serif" w:cs="Times New Roman"/>
          <w:sz w:val="28"/>
          <w:szCs w:val="28"/>
        </w:rPr>
        <w:t xml:space="preserve"> </w:t>
      </w:r>
      <w:r w:rsidRPr="009D252E">
        <w:rPr>
          <w:rFonts w:ascii="PT Astra Serif" w:hAnsi="PT Astra Serif" w:cs="Times New Roman"/>
          <w:sz w:val="28"/>
          <w:szCs w:val="28"/>
        </w:rPr>
        <w:t>Организатор аукциона</w:t>
      </w:r>
      <w:r w:rsidR="00042588">
        <w:rPr>
          <w:rFonts w:ascii="PT Astra Serif" w:hAnsi="PT Astra Serif" w:cs="Times New Roman"/>
          <w:sz w:val="28"/>
          <w:szCs w:val="28"/>
        </w:rPr>
        <w:t xml:space="preserve"> </w:t>
      </w:r>
      <w:r w:rsidRPr="009D252E">
        <w:rPr>
          <w:rFonts w:ascii="PT Astra Serif" w:hAnsi="PT Astra Serif" w:cs="Times New Roman"/>
          <w:sz w:val="28"/>
          <w:szCs w:val="28"/>
        </w:rPr>
        <w:t>выполняет следующие функции:</w:t>
      </w:r>
    </w:p>
    <w:p w:rsidR="00BC2BFE" w:rsidRPr="009D252E" w:rsidRDefault="00BC2BFE" w:rsidP="003C48F1">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-разрабатывает аукционную документацию и утверждает ее;</w:t>
      </w:r>
    </w:p>
    <w:p w:rsidR="00BC2BFE" w:rsidRPr="009D252E" w:rsidRDefault="00BC2BFE" w:rsidP="003C48F1">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w:t>
      </w:r>
      <w:r w:rsidR="00042588">
        <w:rPr>
          <w:rFonts w:ascii="PT Astra Serif" w:hAnsi="PT Astra Serif" w:cs="Times New Roman"/>
          <w:sz w:val="28"/>
          <w:szCs w:val="28"/>
        </w:rPr>
        <w:t>принимает решения о проведении аукциона, внесении изменений в извещение о проведении аукциона, внесении изменений в аукционную документацию, об отказе от проведения аукциона</w:t>
      </w:r>
      <w:r w:rsidRPr="009D252E">
        <w:rPr>
          <w:rFonts w:ascii="PT Astra Serif" w:hAnsi="PT Astra Serif" w:cs="Times New Roman"/>
          <w:sz w:val="28"/>
          <w:szCs w:val="28"/>
        </w:rPr>
        <w:t>;</w:t>
      </w:r>
    </w:p>
    <w:p w:rsidR="00BC2BFE" w:rsidRPr="009D252E" w:rsidRDefault="00BC2BFE" w:rsidP="003C48F1">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w:t>
      </w:r>
      <w:r w:rsidR="00042588">
        <w:rPr>
          <w:rFonts w:ascii="PT Astra Serif" w:hAnsi="PT Astra Serif" w:cs="Times New Roman"/>
          <w:sz w:val="28"/>
          <w:szCs w:val="28"/>
        </w:rPr>
        <w:t>определяет начальную цену права на заключение Договора на размещение НТО</w:t>
      </w:r>
      <w:r w:rsidRPr="009D252E">
        <w:rPr>
          <w:rFonts w:ascii="PT Astra Serif" w:hAnsi="PT Astra Serif" w:cs="Times New Roman"/>
          <w:sz w:val="28"/>
          <w:szCs w:val="28"/>
        </w:rPr>
        <w:t>;</w:t>
      </w:r>
    </w:p>
    <w:p w:rsidR="00841EF8" w:rsidRDefault="00042588" w:rsidP="003C48F1">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-определяет размер задатка и «шаг аукциона». Размер задатка устанавливается в размере 100% начальной (минимальной) цены за право на заключение Договора на размещение НТО, указанной в извещении о проведении </w:t>
      </w:r>
      <w:bookmarkStart w:id="3" w:name="_GoBack"/>
      <w:bookmarkEnd w:id="3"/>
      <w:r>
        <w:rPr>
          <w:rFonts w:ascii="PT Astra Serif" w:hAnsi="PT Astra Serif" w:cs="Times New Roman"/>
          <w:sz w:val="28"/>
          <w:szCs w:val="28"/>
        </w:rPr>
        <w:lastRenderedPageBreak/>
        <w:t>аукциона. «Шаг аукциона» устанавливается в размере 10%</w:t>
      </w:r>
      <w:r w:rsidRPr="00042588">
        <w:rPr>
          <w:rFonts w:ascii="PT Astra Serif" w:hAnsi="PT Astra Serif" w:cs="Times New Roman"/>
          <w:sz w:val="28"/>
          <w:szCs w:val="28"/>
        </w:rPr>
        <w:t xml:space="preserve"> </w:t>
      </w:r>
      <w:r>
        <w:rPr>
          <w:rFonts w:ascii="PT Astra Serif" w:hAnsi="PT Astra Serif" w:cs="Times New Roman"/>
          <w:sz w:val="28"/>
          <w:szCs w:val="28"/>
        </w:rPr>
        <w:t>начальной (минимальной) цены за право на заключение Договора на размещение НТО, указанной в извещении о проведении аукциона</w:t>
      </w:r>
      <w:r w:rsidR="00841EF8">
        <w:rPr>
          <w:rFonts w:ascii="PT Astra Serif" w:hAnsi="PT Astra Serif" w:cs="Times New Roman"/>
          <w:sz w:val="28"/>
          <w:szCs w:val="28"/>
        </w:rPr>
        <w:t>, и не изменяется в течение всего аукциона;</w:t>
      </w:r>
    </w:p>
    <w:p w:rsidR="00BC2BFE" w:rsidRPr="009D252E" w:rsidRDefault="00BC2BFE" w:rsidP="003C48F1">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w:t>
      </w:r>
      <w:r w:rsidR="00841EF8">
        <w:rPr>
          <w:rFonts w:ascii="PT Astra Serif" w:hAnsi="PT Astra Serif" w:cs="Times New Roman"/>
          <w:sz w:val="28"/>
          <w:szCs w:val="28"/>
        </w:rPr>
        <w:t xml:space="preserve">осуществляет регистрацию </w:t>
      </w:r>
      <w:r w:rsidRPr="009D252E">
        <w:rPr>
          <w:rFonts w:ascii="PT Astra Serif" w:hAnsi="PT Astra Serif" w:cs="Times New Roman"/>
          <w:sz w:val="28"/>
          <w:szCs w:val="28"/>
        </w:rPr>
        <w:t>заяв</w:t>
      </w:r>
      <w:r w:rsidR="00841EF8">
        <w:rPr>
          <w:rFonts w:ascii="PT Astra Serif" w:hAnsi="PT Astra Serif" w:cs="Times New Roman"/>
          <w:sz w:val="28"/>
          <w:szCs w:val="28"/>
        </w:rPr>
        <w:t>о</w:t>
      </w:r>
      <w:r w:rsidRPr="009D252E">
        <w:rPr>
          <w:rFonts w:ascii="PT Astra Serif" w:hAnsi="PT Astra Serif" w:cs="Times New Roman"/>
          <w:sz w:val="28"/>
          <w:szCs w:val="28"/>
        </w:rPr>
        <w:t>к на участие в аукционе;</w:t>
      </w:r>
    </w:p>
    <w:p w:rsidR="00BC2BFE" w:rsidRPr="009D252E" w:rsidRDefault="00BC2BFE" w:rsidP="003C48F1">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w:t>
      </w:r>
      <w:r w:rsidR="00841EF8">
        <w:rPr>
          <w:rFonts w:ascii="PT Astra Serif" w:hAnsi="PT Astra Serif" w:cs="Times New Roman"/>
          <w:sz w:val="28"/>
          <w:szCs w:val="28"/>
        </w:rPr>
        <w:t>направляет хозяйствующим субъектам, подавшим заявки на участие в аукционе (далее – претендент), уведомления о решениях, принятых аукционной комиссией</w:t>
      </w:r>
      <w:r w:rsidRPr="009D252E">
        <w:rPr>
          <w:rFonts w:ascii="PT Astra Serif" w:hAnsi="PT Astra Serif" w:cs="Times New Roman"/>
          <w:sz w:val="28"/>
          <w:szCs w:val="28"/>
        </w:rPr>
        <w:t>;</w:t>
      </w:r>
    </w:p>
    <w:p w:rsidR="00BC2BFE" w:rsidRPr="009D252E" w:rsidRDefault="00BC2BFE" w:rsidP="003C48F1">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w:t>
      </w:r>
      <w:r w:rsidR="00841EF8">
        <w:rPr>
          <w:rFonts w:ascii="PT Astra Serif" w:hAnsi="PT Astra Serif" w:cs="Times New Roman"/>
          <w:sz w:val="28"/>
          <w:szCs w:val="28"/>
        </w:rPr>
        <w:t>размещает на официальном сайте Администрации в информационно-телекоммуникационной сети «Интернет» аукционную документацию, изменения в аукционную документацию, извещение о проведении аукциона, изменения в извещение о проведении аукциона, извещение об отказе в проведении аукциона, протокол рассмотрения заявок на участие в аукционе, протокол об итогах аукциона, информацию об отказе или уклонении победителя аукциона от заключения Договора на размещение НТО</w:t>
      </w:r>
      <w:r w:rsidRPr="009D252E">
        <w:rPr>
          <w:rFonts w:ascii="PT Astra Serif" w:hAnsi="PT Astra Serif" w:cs="Times New Roman"/>
          <w:sz w:val="28"/>
          <w:szCs w:val="28"/>
        </w:rPr>
        <w:t>;</w:t>
      </w:r>
    </w:p>
    <w:p w:rsidR="00BC2BFE" w:rsidRDefault="00BC2BFE" w:rsidP="003C48F1">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-заключает Договор на размещение НТО с победителем аукциона или иным лицом в случаях, установленных настоящим Порядком</w:t>
      </w:r>
      <w:r w:rsidR="00841EF8">
        <w:rPr>
          <w:rFonts w:ascii="PT Astra Serif" w:hAnsi="PT Astra Serif" w:cs="Times New Roman"/>
          <w:sz w:val="28"/>
          <w:szCs w:val="28"/>
        </w:rPr>
        <w:t>;</w:t>
      </w:r>
    </w:p>
    <w:p w:rsidR="00841EF8" w:rsidRPr="009D252E" w:rsidRDefault="00841EF8" w:rsidP="003C48F1">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-осуществляет иные полномочия, предусмотренные</w:t>
      </w:r>
      <w:r w:rsidR="00ED0659">
        <w:rPr>
          <w:rFonts w:ascii="PT Astra Serif" w:hAnsi="PT Astra Serif" w:cs="Times New Roman"/>
          <w:sz w:val="28"/>
          <w:szCs w:val="28"/>
        </w:rPr>
        <w:t xml:space="preserve"> законодательством Российской Федерации.</w:t>
      </w:r>
    </w:p>
    <w:p w:rsidR="00BC2BFE" w:rsidRDefault="00BC2BFE" w:rsidP="003C48F1">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5.</w:t>
      </w:r>
      <w:r w:rsidR="00731A6B">
        <w:rPr>
          <w:rFonts w:ascii="PT Astra Serif" w:hAnsi="PT Astra Serif" w:cs="Times New Roman"/>
          <w:sz w:val="28"/>
          <w:szCs w:val="28"/>
        </w:rPr>
        <w:t>4</w:t>
      </w:r>
      <w:r w:rsidRPr="009D252E">
        <w:rPr>
          <w:rFonts w:ascii="PT Astra Serif" w:hAnsi="PT Astra Serif" w:cs="Times New Roman"/>
          <w:sz w:val="28"/>
          <w:szCs w:val="28"/>
        </w:rPr>
        <w:t xml:space="preserve">. </w:t>
      </w:r>
      <w:r w:rsidR="00ED0659">
        <w:rPr>
          <w:rFonts w:ascii="PT Astra Serif" w:hAnsi="PT Astra Serif" w:cs="Times New Roman"/>
          <w:sz w:val="28"/>
          <w:szCs w:val="28"/>
        </w:rPr>
        <w:t>Начальная минимальная цена права на заключение Договора на размещение НТО рассчитывается по формуле:</w:t>
      </w:r>
    </w:p>
    <w:p w:rsidR="00ED0659" w:rsidRDefault="00ED0659" w:rsidP="003C48F1">
      <w:pPr>
        <w:pStyle w:val="ConsPlusNormal"/>
        <w:ind w:firstLine="709"/>
        <w:contextualSpacing/>
        <w:jc w:val="both"/>
        <w:rPr>
          <w:rFonts w:ascii="PT Astra Serif" w:hAnsi="PT Astra Serif" w:cs="Times New Roman"/>
          <w:sz w:val="28"/>
          <w:szCs w:val="28"/>
        </w:rPr>
      </w:pPr>
      <w:r w:rsidRPr="00ED0659">
        <w:rPr>
          <w:rFonts w:ascii="PT Astra Serif" w:hAnsi="PT Astra Serif" w:cs="Times New Roman"/>
          <w:b/>
          <w:sz w:val="28"/>
          <w:szCs w:val="28"/>
        </w:rPr>
        <w:t>НМЦ</w:t>
      </w:r>
      <w:r>
        <w:rPr>
          <w:rFonts w:ascii="PT Astra Serif" w:hAnsi="PT Astra Serif" w:cs="Times New Roman"/>
          <w:sz w:val="28"/>
          <w:szCs w:val="28"/>
        </w:rPr>
        <w:t xml:space="preserve"> = </w:t>
      </w:r>
      <w:proofErr w:type="spellStart"/>
      <w:r w:rsidRPr="00ED0659">
        <w:rPr>
          <w:rFonts w:ascii="PT Astra Serif" w:hAnsi="PT Astra Serif" w:cs="Times New Roman"/>
          <w:b/>
          <w:sz w:val="28"/>
          <w:szCs w:val="28"/>
        </w:rPr>
        <w:t>Оц</w:t>
      </w:r>
      <w:proofErr w:type="spellEnd"/>
      <w:r>
        <w:rPr>
          <w:rFonts w:ascii="PT Astra Serif" w:hAnsi="PT Astra Serif" w:cs="Times New Roman"/>
          <w:sz w:val="28"/>
          <w:szCs w:val="28"/>
        </w:rPr>
        <w:t xml:space="preserve"> х</w:t>
      </w:r>
      <w:r w:rsidRPr="00ED0659">
        <w:rPr>
          <w:rFonts w:ascii="PT Astra Serif" w:hAnsi="PT Astra Serif" w:cs="Times New Roman"/>
          <w:sz w:val="28"/>
          <w:szCs w:val="28"/>
        </w:rPr>
        <w:t xml:space="preserve"> </w:t>
      </w:r>
      <w:r w:rsidRPr="00ED0659">
        <w:rPr>
          <w:rFonts w:ascii="PT Astra Serif" w:hAnsi="PT Astra Serif" w:cs="Times New Roman"/>
          <w:b/>
          <w:sz w:val="28"/>
          <w:szCs w:val="28"/>
          <w:lang w:val="en-US"/>
        </w:rPr>
        <w:t>n</w:t>
      </w:r>
      <w:r w:rsidRPr="00ED0659">
        <w:rPr>
          <w:rFonts w:ascii="PT Astra Serif" w:hAnsi="PT Astra Serif" w:cs="Times New Roman"/>
          <w:sz w:val="28"/>
          <w:szCs w:val="28"/>
        </w:rPr>
        <w:t xml:space="preserve"> </w:t>
      </w:r>
      <w:r>
        <w:rPr>
          <w:rFonts w:ascii="PT Astra Serif" w:hAnsi="PT Astra Serif" w:cs="Times New Roman"/>
          <w:sz w:val="28"/>
          <w:szCs w:val="28"/>
        </w:rPr>
        <w:t xml:space="preserve">х </w:t>
      </w:r>
      <w:r w:rsidRPr="00ED0659">
        <w:rPr>
          <w:rFonts w:ascii="PT Astra Serif" w:hAnsi="PT Astra Serif" w:cs="Times New Roman"/>
          <w:b/>
          <w:sz w:val="28"/>
          <w:szCs w:val="28"/>
          <w:lang w:val="en-US"/>
        </w:rPr>
        <w:t>k</w:t>
      </w:r>
      <w:r>
        <w:rPr>
          <w:rFonts w:ascii="PT Astra Serif" w:hAnsi="PT Astra Serif" w:cs="Times New Roman"/>
          <w:sz w:val="28"/>
          <w:szCs w:val="28"/>
        </w:rPr>
        <w:t>,</w:t>
      </w:r>
    </w:p>
    <w:p w:rsidR="00ED0659" w:rsidRDefault="00731A6B" w:rsidP="003C48F1">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где:</w:t>
      </w:r>
      <w:r w:rsidR="00ED0659">
        <w:rPr>
          <w:rFonts w:ascii="PT Astra Serif" w:hAnsi="PT Astra Serif" w:cs="Times New Roman"/>
          <w:sz w:val="28"/>
          <w:szCs w:val="28"/>
        </w:rPr>
        <w:t xml:space="preserve"> </w:t>
      </w:r>
      <w:r w:rsidRPr="00ED0659">
        <w:rPr>
          <w:rFonts w:ascii="PT Astra Serif" w:hAnsi="PT Astra Serif" w:cs="Times New Roman"/>
          <w:b/>
          <w:sz w:val="28"/>
          <w:szCs w:val="28"/>
        </w:rPr>
        <w:t>НМЦ</w:t>
      </w:r>
      <w:r>
        <w:rPr>
          <w:rFonts w:ascii="PT Astra Serif" w:hAnsi="PT Astra Serif" w:cs="Times New Roman"/>
          <w:b/>
          <w:sz w:val="28"/>
          <w:szCs w:val="28"/>
        </w:rPr>
        <w:t xml:space="preserve"> – </w:t>
      </w:r>
      <w:r w:rsidRPr="00731A6B">
        <w:rPr>
          <w:rFonts w:ascii="PT Astra Serif" w:hAnsi="PT Astra Serif" w:cs="Times New Roman"/>
          <w:sz w:val="28"/>
          <w:szCs w:val="28"/>
        </w:rPr>
        <w:t xml:space="preserve">начальная минимальная цена права на заключение </w:t>
      </w:r>
      <w:r>
        <w:rPr>
          <w:rFonts w:ascii="PT Astra Serif" w:hAnsi="PT Astra Serif" w:cs="Times New Roman"/>
          <w:sz w:val="28"/>
          <w:szCs w:val="28"/>
        </w:rPr>
        <w:t>Договора на размещение НТО;</w:t>
      </w:r>
      <w:r w:rsidR="008E490D" w:rsidRPr="008E490D">
        <w:rPr>
          <w:color w:val="444444"/>
          <w:shd w:val="clear" w:color="auto" w:fill="FFFFFF"/>
        </w:rPr>
        <w:t xml:space="preserve"> </w:t>
      </w:r>
      <w:proofErr w:type="spellStart"/>
      <w:r w:rsidR="008E490D" w:rsidRPr="008E490D">
        <w:rPr>
          <w:rFonts w:ascii="PT Astra Serif" w:hAnsi="PT Astra Serif" w:cs="Times New Roman"/>
          <w:b/>
          <w:sz w:val="28"/>
          <w:szCs w:val="28"/>
        </w:rPr>
        <w:t>Оц</w:t>
      </w:r>
      <w:proofErr w:type="spellEnd"/>
      <w:r w:rsidR="008E490D" w:rsidRPr="008E490D">
        <w:rPr>
          <w:rFonts w:ascii="PT Astra Serif" w:hAnsi="PT Astra Serif" w:cs="Times New Roman"/>
          <w:sz w:val="28"/>
          <w:szCs w:val="28"/>
        </w:rPr>
        <w:t xml:space="preserve"> - рыночная оценка стоимости права размещения НТО;</w:t>
      </w:r>
    </w:p>
    <w:p w:rsidR="00731A6B" w:rsidRDefault="00731A6B" w:rsidP="00731A6B">
      <w:pPr>
        <w:pStyle w:val="ConsPlusNormal"/>
        <w:ind w:firstLine="1134"/>
        <w:contextualSpacing/>
        <w:jc w:val="both"/>
        <w:rPr>
          <w:rFonts w:ascii="PT Astra Serif" w:hAnsi="PT Astra Serif" w:cs="Times New Roman"/>
          <w:sz w:val="28"/>
          <w:szCs w:val="28"/>
        </w:rPr>
      </w:pPr>
      <w:r>
        <w:rPr>
          <w:rFonts w:ascii="PT Astra Serif" w:hAnsi="PT Astra Serif" w:cs="Times New Roman"/>
          <w:b/>
          <w:sz w:val="28"/>
          <w:szCs w:val="28"/>
        </w:rPr>
        <w:t xml:space="preserve">   </w:t>
      </w:r>
      <w:r w:rsidRPr="00ED0659">
        <w:rPr>
          <w:rFonts w:ascii="PT Astra Serif" w:hAnsi="PT Astra Serif" w:cs="Times New Roman"/>
          <w:b/>
          <w:sz w:val="28"/>
          <w:szCs w:val="28"/>
          <w:lang w:val="en-US"/>
        </w:rPr>
        <w:t>n</w:t>
      </w:r>
      <w:r>
        <w:rPr>
          <w:rFonts w:ascii="PT Astra Serif" w:hAnsi="PT Astra Serif" w:cs="Times New Roman"/>
          <w:b/>
          <w:sz w:val="28"/>
          <w:szCs w:val="28"/>
        </w:rPr>
        <w:t xml:space="preserve"> – </w:t>
      </w:r>
      <w:r>
        <w:rPr>
          <w:rFonts w:ascii="PT Astra Serif" w:hAnsi="PT Astra Serif" w:cs="Times New Roman"/>
          <w:sz w:val="28"/>
          <w:szCs w:val="28"/>
        </w:rPr>
        <w:t>количество месяцев;</w:t>
      </w:r>
    </w:p>
    <w:p w:rsidR="00731A6B" w:rsidRDefault="00731A6B" w:rsidP="00731A6B">
      <w:pPr>
        <w:pStyle w:val="ConsPlusNormal"/>
        <w:ind w:firstLine="1134"/>
        <w:contextualSpacing/>
        <w:jc w:val="both"/>
        <w:rPr>
          <w:rFonts w:ascii="PT Astra Serif" w:hAnsi="PT Astra Serif" w:cs="Times New Roman"/>
          <w:sz w:val="28"/>
          <w:szCs w:val="28"/>
        </w:rPr>
      </w:pPr>
      <w:r>
        <w:rPr>
          <w:rFonts w:ascii="PT Astra Serif" w:hAnsi="PT Astra Serif" w:cs="Times New Roman"/>
          <w:sz w:val="28"/>
          <w:szCs w:val="28"/>
        </w:rPr>
        <w:t xml:space="preserve">   </w:t>
      </w:r>
      <w:r w:rsidRPr="00ED0659">
        <w:rPr>
          <w:rFonts w:ascii="PT Astra Serif" w:hAnsi="PT Astra Serif" w:cs="Times New Roman"/>
          <w:b/>
          <w:sz w:val="28"/>
          <w:szCs w:val="28"/>
          <w:lang w:val="en-US"/>
        </w:rPr>
        <w:t>k</w:t>
      </w:r>
      <w:r>
        <w:rPr>
          <w:rFonts w:ascii="PT Astra Serif" w:hAnsi="PT Astra Serif" w:cs="Times New Roman"/>
          <w:b/>
          <w:sz w:val="28"/>
          <w:szCs w:val="28"/>
        </w:rPr>
        <w:t xml:space="preserve"> –</w:t>
      </w:r>
      <w:r>
        <w:rPr>
          <w:rFonts w:ascii="PT Astra Serif" w:hAnsi="PT Astra Serif" w:cs="Times New Roman"/>
          <w:sz w:val="28"/>
          <w:szCs w:val="28"/>
        </w:rPr>
        <w:t>поправочный коэффициент.</w:t>
      </w:r>
    </w:p>
    <w:p w:rsidR="00731A6B" w:rsidRPr="00731A6B" w:rsidRDefault="00731A6B" w:rsidP="00731A6B">
      <w:pPr>
        <w:pStyle w:val="ConsPlusNormal"/>
        <w:ind w:firstLine="0"/>
        <w:contextualSpacing/>
        <w:jc w:val="both"/>
        <w:rPr>
          <w:rFonts w:ascii="PT Astra Serif" w:hAnsi="PT Astra Serif" w:cs="Times New Roman"/>
          <w:sz w:val="28"/>
          <w:szCs w:val="28"/>
        </w:rPr>
      </w:pPr>
      <w:r>
        <w:rPr>
          <w:rFonts w:ascii="PT Astra Serif" w:hAnsi="PT Astra Serif" w:cs="Times New Roman"/>
          <w:sz w:val="28"/>
          <w:szCs w:val="28"/>
        </w:rPr>
        <w:t xml:space="preserve">          Поправочный коэффициент устанавливается в размере 0,7 для расчета стоимости по договорам на размещение нестационарных торговых объектов по реализации печатной продукции. Для остальных категорий поправочный коэффициент принимается равным 1.</w:t>
      </w:r>
    </w:p>
    <w:p w:rsidR="00731A6B" w:rsidRDefault="00BC2BFE" w:rsidP="003C48F1">
      <w:pPr>
        <w:pStyle w:val="ConsPlusNormal"/>
        <w:ind w:firstLine="709"/>
        <w:contextualSpacing/>
        <w:jc w:val="both"/>
        <w:rPr>
          <w:rFonts w:ascii="PT Astra Serif" w:hAnsi="PT Astra Serif" w:cs="Times New Roman"/>
          <w:sz w:val="28"/>
          <w:szCs w:val="28"/>
        </w:rPr>
      </w:pPr>
      <w:bookmarkStart w:id="4" w:name="P76"/>
      <w:bookmarkEnd w:id="4"/>
      <w:r w:rsidRPr="009D252E">
        <w:rPr>
          <w:rFonts w:ascii="PT Astra Serif" w:hAnsi="PT Astra Serif" w:cs="Times New Roman"/>
          <w:sz w:val="28"/>
          <w:szCs w:val="28"/>
        </w:rPr>
        <w:t>5.</w:t>
      </w:r>
      <w:r w:rsidR="00731A6B">
        <w:rPr>
          <w:rFonts w:ascii="PT Astra Serif" w:hAnsi="PT Astra Serif" w:cs="Times New Roman"/>
          <w:sz w:val="28"/>
          <w:szCs w:val="28"/>
        </w:rPr>
        <w:t>5</w:t>
      </w:r>
      <w:r w:rsidRPr="009D252E">
        <w:rPr>
          <w:rFonts w:ascii="PT Astra Serif" w:hAnsi="PT Astra Serif" w:cs="Times New Roman"/>
          <w:sz w:val="28"/>
          <w:szCs w:val="28"/>
        </w:rPr>
        <w:t>.</w:t>
      </w:r>
      <w:r w:rsidR="00731A6B">
        <w:rPr>
          <w:rFonts w:ascii="PT Astra Serif" w:hAnsi="PT Astra Serif" w:cs="Times New Roman"/>
          <w:sz w:val="28"/>
          <w:szCs w:val="28"/>
        </w:rPr>
        <w:t xml:space="preserve"> В один лот может входить только одно место размещения НТО.</w:t>
      </w:r>
    </w:p>
    <w:p w:rsidR="00731A6B" w:rsidRPr="009D252E" w:rsidRDefault="00731A6B" w:rsidP="00731A6B">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5.</w:t>
      </w:r>
      <w:r>
        <w:rPr>
          <w:rFonts w:ascii="PT Astra Serif" w:hAnsi="PT Astra Serif" w:cs="Times New Roman"/>
          <w:sz w:val="28"/>
          <w:szCs w:val="28"/>
        </w:rPr>
        <w:t>6</w:t>
      </w:r>
      <w:r w:rsidRPr="009D252E">
        <w:rPr>
          <w:rFonts w:ascii="PT Astra Serif" w:hAnsi="PT Astra Serif" w:cs="Times New Roman"/>
          <w:sz w:val="28"/>
          <w:szCs w:val="28"/>
        </w:rPr>
        <w:t>.</w:t>
      </w:r>
      <w:bookmarkStart w:id="5" w:name="P101"/>
      <w:bookmarkEnd w:id="5"/>
      <w:r>
        <w:rPr>
          <w:rFonts w:ascii="PT Astra Serif" w:hAnsi="PT Astra Serif" w:cs="Times New Roman"/>
          <w:sz w:val="28"/>
          <w:szCs w:val="28"/>
        </w:rPr>
        <w:t xml:space="preserve"> </w:t>
      </w:r>
      <w:r w:rsidRPr="009D252E">
        <w:rPr>
          <w:rFonts w:ascii="PT Astra Serif" w:hAnsi="PT Astra Serif" w:cs="Times New Roman"/>
          <w:sz w:val="28"/>
          <w:szCs w:val="28"/>
        </w:rPr>
        <w:t>Извещение о проведении аукциона</w:t>
      </w:r>
      <w:r>
        <w:rPr>
          <w:rFonts w:ascii="PT Astra Serif" w:hAnsi="PT Astra Serif" w:cs="Times New Roman"/>
          <w:sz w:val="28"/>
          <w:szCs w:val="28"/>
        </w:rPr>
        <w:t xml:space="preserve"> на право заключения Договора на размещение НТО должно содержать:</w:t>
      </w:r>
    </w:p>
    <w:p w:rsidR="003C54A4" w:rsidRDefault="003C54A4" w:rsidP="00731A6B">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w:t>
      </w:r>
      <w:r w:rsidR="00731A6B" w:rsidRPr="009D252E">
        <w:rPr>
          <w:rFonts w:ascii="PT Astra Serif" w:hAnsi="PT Astra Serif" w:cs="Times New Roman"/>
          <w:sz w:val="28"/>
          <w:szCs w:val="28"/>
        </w:rPr>
        <w:t>порядковый номер места размещения НТО в соответствии со Схемой</w:t>
      </w:r>
      <w:r>
        <w:rPr>
          <w:rFonts w:ascii="PT Astra Serif" w:hAnsi="PT Astra Serif" w:cs="Times New Roman"/>
          <w:sz w:val="28"/>
          <w:szCs w:val="28"/>
        </w:rPr>
        <w:t>;</w:t>
      </w:r>
    </w:p>
    <w:p w:rsidR="00731A6B" w:rsidRPr="009D252E" w:rsidRDefault="003C54A4" w:rsidP="00731A6B">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w:t>
      </w:r>
      <w:r w:rsidR="00731A6B" w:rsidRPr="009D252E">
        <w:rPr>
          <w:rFonts w:ascii="PT Astra Serif" w:hAnsi="PT Astra Serif" w:cs="Times New Roman"/>
          <w:sz w:val="28"/>
          <w:szCs w:val="28"/>
        </w:rPr>
        <w:t xml:space="preserve">место размещения (адресный ориентир) НТО, </w:t>
      </w:r>
      <w:r>
        <w:rPr>
          <w:rFonts w:ascii="PT Astra Serif" w:hAnsi="PT Astra Serif" w:cs="Times New Roman"/>
          <w:sz w:val="28"/>
          <w:szCs w:val="28"/>
        </w:rPr>
        <w:t xml:space="preserve">тип НТО, </w:t>
      </w:r>
      <w:r w:rsidR="00731A6B" w:rsidRPr="009D252E">
        <w:rPr>
          <w:rFonts w:ascii="PT Astra Serif" w:hAnsi="PT Astra Serif" w:cs="Times New Roman"/>
          <w:sz w:val="28"/>
          <w:szCs w:val="28"/>
        </w:rPr>
        <w:t>площадь места</w:t>
      </w:r>
      <w:r>
        <w:rPr>
          <w:rFonts w:ascii="PT Astra Serif" w:hAnsi="PT Astra Serif" w:cs="Times New Roman"/>
          <w:sz w:val="28"/>
          <w:szCs w:val="28"/>
        </w:rPr>
        <w:t xml:space="preserve">, предоставляемого под </w:t>
      </w:r>
      <w:r w:rsidR="00731A6B" w:rsidRPr="009D252E">
        <w:rPr>
          <w:rFonts w:ascii="PT Astra Serif" w:hAnsi="PT Astra Serif" w:cs="Times New Roman"/>
          <w:sz w:val="28"/>
          <w:szCs w:val="28"/>
        </w:rPr>
        <w:t>размещени</w:t>
      </w:r>
      <w:r>
        <w:rPr>
          <w:rFonts w:ascii="PT Astra Serif" w:hAnsi="PT Astra Serif" w:cs="Times New Roman"/>
          <w:sz w:val="28"/>
          <w:szCs w:val="28"/>
        </w:rPr>
        <w:t>е</w:t>
      </w:r>
      <w:r w:rsidR="00731A6B" w:rsidRPr="009D252E">
        <w:rPr>
          <w:rFonts w:ascii="PT Astra Serif" w:hAnsi="PT Astra Serif" w:cs="Times New Roman"/>
          <w:sz w:val="28"/>
          <w:szCs w:val="28"/>
        </w:rPr>
        <w:t xml:space="preserve"> НТО, </w:t>
      </w:r>
      <w:r w:rsidRPr="009D252E">
        <w:rPr>
          <w:rFonts w:ascii="PT Astra Serif" w:hAnsi="PT Astra Serif" w:cs="Times New Roman"/>
          <w:sz w:val="28"/>
          <w:szCs w:val="28"/>
        </w:rPr>
        <w:t>специализаци</w:t>
      </w:r>
      <w:r>
        <w:rPr>
          <w:rFonts w:ascii="PT Astra Serif" w:hAnsi="PT Astra Serif" w:cs="Times New Roman"/>
          <w:sz w:val="28"/>
          <w:szCs w:val="28"/>
        </w:rPr>
        <w:t>ю</w:t>
      </w:r>
      <w:r w:rsidRPr="009D252E">
        <w:rPr>
          <w:rFonts w:ascii="PT Astra Serif" w:hAnsi="PT Astra Serif" w:cs="Times New Roman"/>
          <w:sz w:val="28"/>
          <w:szCs w:val="28"/>
        </w:rPr>
        <w:t xml:space="preserve"> НТО</w:t>
      </w:r>
      <w:r>
        <w:rPr>
          <w:rFonts w:ascii="PT Astra Serif" w:hAnsi="PT Astra Serif" w:cs="Times New Roman"/>
          <w:sz w:val="28"/>
          <w:szCs w:val="28"/>
        </w:rPr>
        <w:t>,</w:t>
      </w:r>
      <w:r w:rsidRPr="009D252E">
        <w:rPr>
          <w:rFonts w:ascii="PT Astra Serif" w:hAnsi="PT Astra Serif" w:cs="Times New Roman"/>
          <w:sz w:val="28"/>
          <w:szCs w:val="28"/>
        </w:rPr>
        <w:t xml:space="preserve"> </w:t>
      </w:r>
      <w:r>
        <w:rPr>
          <w:rFonts w:ascii="PT Astra Serif" w:hAnsi="PT Astra Serif" w:cs="Times New Roman"/>
          <w:sz w:val="28"/>
          <w:szCs w:val="28"/>
        </w:rPr>
        <w:t xml:space="preserve">срок размещения НТО, </w:t>
      </w:r>
      <w:r w:rsidR="00731A6B" w:rsidRPr="009D252E">
        <w:rPr>
          <w:rFonts w:ascii="PT Astra Serif" w:hAnsi="PT Astra Serif" w:cs="Times New Roman"/>
          <w:sz w:val="28"/>
          <w:szCs w:val="28"/>
        </w:rPr>
        <w:t>категори</w:t>
      </w:r>
      <w:r>
        <w:rPr>
          <w:rFonts w:ascii="PT Astra Serif" w:hAnsi="PT Astra Serif" w:cs="Times New Roman"/>
          <w:sz w:val="28"/>
          <w:szCs w:val="28"/>
        </w:rPr>
        <w:t>ю</w:t>
      </w:r>
      <w:r w:rsidR="00731A6B" w:rsidRPr="009D252E">
        <w:rPr>
          <w:rFonts w:ascii="PT Astra Serif" w:hAnsi="PT Astra Serif" w:cs="Times New Roman"/>
          <w:sz w:val="28"/>
          <w:szCs w:val="28"/>
        </w:rPr>
        <w:t xml:space="preserve"> хозяйствующих субъектов, </w:t>
      </w:r>
      <w:r>
        <w:rPr>
          <w:rFonts w:ascii="PT Astra Serif" w:hAnsi="PT Astra Serif" w:cs="Times New Roman"/>
          <w:sz w:val="28"/>
          <w:szCs w:val="28"/>
        </w:rPr>
        <w:t>имеющих право на размещение НТО</w:t>
      </w:r>
      <w:r w:rsidR="00731A6B" w:rsidRPr="009D252E">
        <w:rPr>
          <w:rFonts w:ascii="PT Astra Serif" w:hAnsi="PT Astra Serif" w:cs="Times New Roman"/>
          <w:sz w:val="28"/>
          <w:szCs w:val="28"/>
        </w:rPr>
        <w:t xml:space="preserve">; </w:t>
      </w:r>
    </w:p>
    <w:p w:rsidR="0013256B" w:rsidRDefault="0013256B" w:rsidP="00731A6B">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-эскизный проект НТО</w:t>
      </w:r>
      <w:r>
        <w:rPr>
          <w:rFonts w:ascii="PT Astra Serif" w:hAnsi="PT Astra Serif" w:cs="Times New Roman"/>
          <w:sz w:val="28"/>
          <w:szCs w:val="28"/>
        </w:rPr>
        <w:t>;</w:t>
      </w:r>
    </w:p>
    <w:p w:rsidR="0013256B" w:rsidRPr="009D252E" w:rsidRDefault="0013256B" w:rsidP="0013256B">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-дат</w:t>
      </w:r>
      <w:r>
        <w:rPr>
          <w:rFonts w:ascii="PT Astra Serif" w:hAnsi="PT Astra Serif" w:cs="Times New Roman"/>
          <w:sz w:val="28"/>
          <w:szCs w:val="28"/>
        </w:rPr>
        <w:t>у и</w:t>
      </w:r>
      <w:r w:rsidRPr="009D252E">
        <w:rPr>
          <w:rFonts w:ascii="PT Astra Serif" w:hAnsi="PT Astra Serif" w:cs="Times New Roman"/>
          <w:sz w:val="28"/>
          <w:szCs w:val="28"/>
        </w:rPr>
        <w:t xml:space="preserve"> время начала и окончания срока подачи заявок на участие в аукционе;</w:t>
      </w:r>
    </w:p>
    <w:p w:rsidR="0013256B" w:rsidRPr="009D252E" w:rsidRDefault="0013256B" w:rsidP="0013256B">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-место, дат</w:t>
      </w:r>
      <w:r>
        <w:rPr>
          <w:rFonts w:ascii="PT Astra Serif" w:hAnsi="PT Astra Serif" w:cs="Times New Roman"/>
          <w:sz w:val="28"/>
          <w:szCs w:val="28"/>
        </w:rPr>
        <w:t>у и</w:t>
      </w:r>
      <w:r w:rsidRPr="009D252E">
        <w:rPr>
          <w:rFonts w:ascii="PT Astra Serif" w:hAnsi="PT Astra Serif" w:cs="Times New Roman"/>
          <w:sz w:val="28"/>
          <w:szCs w:val="28"/>
        </w:rPr>
        <w:t xml:space="preserve"> время проведения аукциона;</w:t>
      </w:r>
    </w:p>
    <w:p w:rsidR="00731A6B" w:rsidRPr="009D252E" w:rsidRDefault="00731A6B" w:rsidP="00731A6B">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-начальн</w:t>
      </w:r>
      <w:r w:rsidR="0013256B">
        <w:rPr>
          <w:rFonts w:ascii="PT Astra Serif" w:hAnsi="PT Astra Serif" w:cs="Times New Roman"/>
          <w:sz w:val="28"/>
          <w:szCs w:val="28"/>
        </w:rPr>
        <w:t>ую минимальную</w:t>
      </w:r>
      <w:r w:rsidRPr="009D252E">
        <w:rPr>
          <w:rFonts w:ascii="PT Astra Serif" w:hAnsi="PT Astra Serif" w:cs="Times New Roman"/>
          <w:sz w:val="28"/>
          <w:szCs w:val="28"/>
        </w:rPr>
        <w:t xml:space="preserve"> цен</w:t>
      </w:r>
      <w:r w:rsidR="0013256B">
        <w:rPr>
          <w:rFonts w:ascii="PT Astra Serif" w:hAnsi="PT Astra Serif" w:cs="Times New Roman"/>
          <w:sz w:val="28"/>
          <w:szCs w:val="28"/>
        </w:rPr>
        <w:t>у</w:t>
      </w:r>
      <w:r w:rsidRPr="009D252E">
        <w:rPr>
          <w:rFonts w:ascii="PT Astra Serif" w:hAnsi="PT Astra Serif" w:cs="Times New Roman"/>
          <w:sz w:val="28"/>
          <w:szCs w:val="28"/>
        </w:rPr>
        <w:t xml:space="preserve"> пр</w:t>
      </w:r>
      <w:r w:rsidR="0013256B">
        <w:rPr>
          <w:rFonts w:ascii="PT Astra Serif" w:hAnsi="PT Astra Serif" w:cs="Times New Roman"/>
          <w:sz w:val="28"/>
          <w:szCs w:val="28"/>
        </w:rPr>
        <w:t>ав</w:t>
      </w:r>
      <w:r w:rsidRPr="009D252E">
        <w:rPr>
          <w:rFonts w:ascii="PT Astra Serif" w:hAnsi="PT Astra Serif" w:cs="Times New Roman"/>
          <w:sz w:val="28"/>
          <w:szCs w:val="28"/>
        </w:rPr>
        <w:t xml:space="preserve">а </w:t>
      </w:r>
      <w:r w:rsidR="0013256B">
        <w:rPr>
          <w:rFonts w:ascii="PT Astra Serif" w:hAnsi="PT Astra Serif" w:cs="Times New Roman"/>
          <w:sz w:val="28"/>
          <w:szCs w:val="28"/>
        </w:rPr>
        <w:t>на заключение</w:t>
      </w:r>
      <w:r w:rsidR="0013256B" w:rsidRPr="0013256B">
        <w:rPr>
          <w:rFonts w:ascii="PT Astra Serif" w:hAnsi="PT Astra Serif" w:cs="Times New Roman"/>
          <w:sz w:val="28"/>
          <w:szCs w:val="28"/>
        </w:rPr>
        <w:t xml:space="preserve"> </w:t>
      </w:r>
      <w:r w:rsidR="0013256B">
        <w:rPr>
          <w:rFonts w:ascii="PT Astra Serif" w:hAnsi="PT Astra Serif" w:cs="Times New Roman"/>
          <w:sz w:val="28"/>
          <w:szCs w:val="28"/>
        </w:rPr>
        <w:t>Договора на размещение НТО</w:t>
      </w:r>
      <w:r w:rsidRPr="009D252E">
        <w:rPr>
          <w:rFonts w:ascii="PT Astra Serif" w:hAnsi="PT Astra Serif" w:cs="Times New Roman"/>
          <w:sz w:val="28"/>
          <w:szCs w:val="28"/>
        </w:rPr>
        <w:t>;</w:t>
      </w:r>
    </w:p>
    <w:p w:rsidR="00731A6B" w:rsidRPr="009D252E" w:rsidRDefault="00731A6B" w:rsidP="00731A6B">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-размер задатка</w:t>
      </w:r>
      <w:r w:rsidR="0013256B">
        <w:rPr>
          <w:rFonts w:ascii="PT Astra Serif" w:hAnsi="PT Astra Serif" w:cs="Times New Roman"/>
          <w:sz w:val="28"/>
          <w:szCs w:val="28"/>
        </w:rPr>
        <w:t xml:space="preserve"> для участия в</w:t>
      </w:r>
      <w:r w:rsidRPr="009D252E">
        <w:rPr>
          <w:rFonts w:ascii="PT Astra Serif" w:hAnsi="PT Astra Serif" w:cs="Times New Roman"/>
          <w:sz w:val="28"/>
          <w:szCs w:val="28"/>
        </w:rPr>
        <w:t xml:space="preserve"> аукцион</w:t>
      </w:r>
      <w:r w:rsidR="0013256B">
        <w:rPr>
          <w:rFonts w:ascii="PT Astra Serif" w:hAnsi="PT Astra Serif" w:cs="Times New Roman"/>
          <w:sz w:val="28"/>
          <w:szCs w:val="28"/>
        </w:rPr>
        <w:t>е и банковские реквизиты для</w:t>
      </w:r>
      <w:r w:rsidRPr="009D252E">
        <w:rPr>
          <w:rFonts w:ascii="PT Astra Serif" w:hAnsi="PT Astra Serif" w:cs="Times New Roman"/>
          <w:sz w:val="28"/>
          <w:szCs w:val="28"/>
        </w:rPr>
        <w:t xml:space="preserve"> перечислен</w:t>
      </w:r>
      <w:r w:rsidR="0013256B">
        <w:rPr>
          <w:rFonts w:ascii="PT Astra Serif" w:hAnsi="PT Astra Serif" w:cs="Times New Roman"/>
          <w:sz w:val="28"/>
          <w:szCs w:val="28"/>
        </w:rPr>
        <w:t>ия средств</w:t>
      </w:r>
      <w:r w:rsidRPr="009D252E">
        <w:rPr>
          <w:rFonts w:ascii="PT Astra Serif" w:hAnsi="PT Astra Serif" w:cs="Times New Roman"/>
          <w:sz w:val="28"/>
          <w:szCs w:val="28"/>
        </w:rPr>
        <w:t>;</w:t>
      </w:r>
    </w:p>
    <w:p w:rsidR="00731A6B" w:rsidRDefault="00731A6B" w:rsidP="00731A6B">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lastRenderedPageBreak/>
        <w:t>-«шаг аукциона»;</w:t>
      </w:r>
    </w:p>
    <w:p w:rsidR="0013256B" w:rsidRPr="009D252E" w:rsidRDefault="0013256B" w:rsidP="0013256B">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w:t>
      </w:r>
      <w:r>
        <w:rPr>
          <w:rFonts w:ascii="PT Astra Serif" w:hAnsi="PT Astra Serif" w:cs="Times New Roman"/>
          <w:sz w:val="28"/>
          <w:szCs w:val="28"/>
        </w:rPr>
        <w:t>проект</w:t>
      </w:r>
      <w:r w:rsidRPr="009D252E">
        <w:rPr>
          <w:rFonts w:ascii="PT Astra Serif" w:hAnsi="PT Astra Serif" w:cs="Times New Roman"/>
          <w:sz w:val="28"/>
          <w:szCs w:val="28"/>
        </w:rPr>
        <w:t xml:space="preserve"> Договора на размещение НТО;</w:t>
      </w:r>
    </w:p>
    <w:p w:rsidR="00731A6B" w:rsidRPr="009D252E" w:rsidRDefault="0013256B" w:rsidP="00731A6B">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-информацию об организаторе аукциона (наименование, </w:t>
      </w:r>
      <w:r w:rsidR="00731A6B" w:rsidRPr="009D252E">
        <w:rPr>
          <w:rFonts w:ascii="PT Astra Serif" w:hAnsi="PT Astra Serif" w:cs="Times New Roman"/>
          <w:sz w:val="28"/>
          <w:szCs w:val="28"/>
        </w:rPr>
        <w:t>место</w:t>
      </w:r>
      <w:r>
        <w:rPr>
          <w:rFonts w:ascii="PT Astra Serif" w:hAnsi="PT Astra Serif" w:cs="Times New Roman"/>
          <w:sz w:val="28"/>
          <w:szCs w:val="28"/>
        </w:rPr>
        <w:t xml:space="preserve"> нахождения</w:t>
      </w:r>
      <w:r w:rsidR="00731A6B" w:rsidRPr="009D252E">
        <w:rPr>
          <w:rFonts w:ascii="PT Astra Serif" w:hAnsi="PT Astra Serif" w:cs="Times New Roman"/>
          <w:sz w:val="28"/>
          <w:szCs w:val="28"/>
        </w:rPr>
        <w:t xml:space="preserve">, </w:t>
      </w:r>
      <w:r>
        <w:rPr>
          <w:rFonts w:ascii="PT Astra Serif" w:hAnsi="PT Astra Serif" w:cs="Times New Roman"/>
          <w:sz w:val="28"/>
          <w:szCs w:val="28"/>
        </w:rPr>
        <w:t>почтовый адрес</w:t>
      </w:r>
      <w:r w:rsidR="00731A6B" w:rsidRPr="009D252E">
        <w:rPr>
          <w:rFonts w:ascii="PT Astra Serif" w:hAnsi="PT Astra Serif" w:cs="Times New Roman"/>
          <w:sz w:val="28"/>
          <w:szCs w:val="28"/>
        </w:rPr>
        <w:t xml:space="preserve">, </w:t>
      </w:r>
      <w:r>
        <w:rPr>
          <w:rFonts w:ascii="PT Astra Serif" w:hAnsi="PT Astra Serif" w:cs="Times New Roman"/>
          <w:sz w:val="28"/>
          <w:szCs w:val="28"/>
        </w:rPr>
        <w:t>номер контактного телефона организатора</w:t>
      </w:r>
      <w:r w:rsidR="00731A6B" w:rsidRPr="009D252E">
        <w:rPr>
          <w:rFonts w:ascii="PT Astra Serif" w:hAnsi="PT Astra Serif" w:cs="Times New Roman"/>
          <w:sz w:val="28"/>
          <w:szCs w:val="28"/>
        </w:rPr>
        <w:t xml:space="preserve"> аукциона</w:t>
      </w:r>
      <w:r>
        <w:rPr>
          <w:rFonts w:ascii="PT Astra Serif" w:hAnsi="PT Astra Serif" w:cs="Times New Roman"/>
          <w:sz w:val="28"/>
          <w:szCs w:val="28"/>
        </w:rPr>
        <w:t>)</w:t>
      </w:r>
      <w:r w:rsidR="00731A6B" w:rsidRPr="009D252E">
        <w:rPr>
          <w:rFonts w:ascii="PT Astra Serif" w:hAnsi="PT Astra Serif" w:cs="Times New Roman"/>
          <w:sz w:val="28"/>
          <w:szCs w:val="28"/>
        </w:rPr>
        <w:t>;</w:t>
      </w:r>
    </w:p>
    <w:p w:rsidR="00731A6B" w:rsidRPr="009D252E" w:rsidRDefault="00731A6B" w:rsidP="00731A6B">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 xml:space="preserve">-срок, в течение которого </w:t>
      </w:r>
      <w:r w:rsidR="001C2812">
        <w:rPr>
          <w:rFonts w:ascii="PT Astra Serif" w:hAnsi="PT Astra Serif" w:cs="Times New Roman"/>
          <w:sz w:val="28"/>
          <w:szCs w:val="28"/>
        </w:rPr>
        <w:t>организатор аукциона</w:t>
      </w:r>
      <w:r w:rsidRPr="009D252E">
        <w:rPr>
          <w:rFonts w:ascii="PT Astra Serif" w:hAnsi="PT Astra Serif" w:cs="Times New Roman"/>
          <w:sz w:val="28"/>
          <w:szCs w:val="28"/>
        </w:rPr>
        <w:t xml:space="preserve"> вправе отказаться от </w:t>
      </w:r>
      <w:r w:rsidR="001C2812">
        <w:rPr>
          <w:rFonts w:ascii="PT Astra Serif" w:hAnsi="PT Astra Serif" w:cs="Times New Roman"/>
          <w:sz w:val="28"/>
          <w:szCs w:val="28"/>
        </w:rPr>
        <w:t xml:space="preserve">его </w:t>
      </w:r>
      <w:r w:rsidRPr="009D252E">
        <w:rPr>
          <w:rFonts w:ascii="PT Astra Serif" w:hAnsi="PT Astra Serif" w:cs="Times New Roman"/>
          <w:sz w:val="28"/>
          <w:szCs w:val="28"/>
        </w:rPr>
        <w:t>проведения;</w:t>
      </w:r>
    </w:p>
    <w:p w:rsidR="00731A6B" w:rsidRPr="009D252E" w:rsidRDefault="00731A6B" w:rsidP="001C2812">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w:t>
      </w:r>
      <w:r w:rsidR="001C2812">
        <w:rPr>
          <w:rFonts w:ascii="PT Astra Serif" w:hAnsi="PT Astra Serif" w:cs="Times New Roman"/>
          <w:sz w:val="28"/>
          <w:szCs w:val="28"/>
        </w:rPr>
        <w:t xml:space="preserve">срок, в течение которого победитель аукциона должен подписать </w:t>
      </w:r>
      <w:r w:rsidR="001C2812" w:rsidRPr="009D252E">
        <w:rPr>
          <w:rFonts w:ascii="PT Astra Serif" w:hAnsi="PT Astra Serif" w:cs="Times New Roman"/>
          <w:sz w:val="28"/>
          <w:szCs w:val="28"/>
        </w:rPr>
        <w:t>Договор на размещение НТО</w:t>
      </w:r>
      <w:r w:rsidR="001C2812">
        <w:rPr>
          <w:rFonts w:ascii="PT Astra Serif" w:hAnsi="PT Astra Serif" w:cs="Times New Roman"/>
          <w:sz w:val="28"/>
          <w:szCs w:val="28"/>
        </w:rPr>
        <w:t>.</w:t>
      </w:r>
    </w:p>
    <w:p w:rsidR="00C66E36" w:rsidRDefault="00731A6B" w:rsidP="00731A6B">
      <w:pPr>
        <w:pStyle w:val="ConsPlusNormal"/>
        <w:ind w:firstLine="709"/>
        <w:contextualSpacing/>
        <w:jc w:val="both"/>
        <w:rPr>
          <w:rFonts w:ascii="PT Astra Serif" w:hAnsi="PT Astra Serif" w:cs="Times New Roman"/>
          <w:sz w:val="28"/>
          <w:szCs w:val="28"/>
        </w:rPr>
      </w:pPr>
      <w:r w:rsidRPr="009D252E">
        <w:rPr>
          <w:rFonts w:ascii="PT Astra Serif" w:hAnsi="PT Astra Serif" w:cs="Times New Roman"/>
          <w:sz w:val="28"/>
          <w:szCs w:val="28"/>
        </w:rPr>
        <w:t>5.7.</w:t>
      </w:r>
      <w:r w:rsidR="001C2812">
        <w:rPr>
          <w:rFonts w:ascii="PT Astra Serif" w:hAnsi="PT Astra Serif" w:cs="Times New Roman"/>
          <w:sz w:val="28"/>
          <w:szCs w:val="28"/>
        </w:rPr>
        <w:t xml:space="preserve"> </w:t>
      </w:r>
      <w:r w:rsidR="001C2812" w:rsidRPr="009D252E">
        <w:rPr>
          <w:rFonts w:ascii="PT Astra Serif" w:hAnsi="PT Astra Serif" w:cs="Times New Roman"/>
          <w:sz w:val="28"/>
          <w:szCs w:val="28"/>
        </w:rPr>
        <w:t xml:space="preserve"> </w:t>
      </w:r>
      <w:r w:rsidR="00C66E36">
        <w:rPr>
          <w:rFonts w:ascii="PT Astra Serif" w:hAnsi="PT Astra Serif" w:cs="Times New Roman"/>
          <w:sz w:val="28"/>
          <w:szCs w:val="28"/>
        </w:rPr>
        <w:t>Извещение о проведении аукциона публикуется не менее чем за 30 (тридцать) календарных дней до дня проведения аукциона.</w:t>
      </w:r>
    </w:p>
    <w:p w:rsidR="00C66E36" w:rsidRDefault="00C66E36" w:rsidP="00731A6B">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5.8. Для участия в аукционе претендент представляет в установленный в извещении о проведении аукциона срок следующие документы:</w:t>
      </w:r>
    </w:p>
    <w:p w:rsidR="00C66E36" w:rsidRDefault="00C66E36" w:rsidP="00731A6B">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1) заявку на участие в аукционе по установленной организатором </w:t>
      </w:r>
      <w:proofErr w:type="spellStart"/>
      <w:r>
        <w:rPr>
          <w:rFonts w:ascii="PT Astra Serif" w:hAnsi="PT Astra Serif" w:cs="Times New Roman"/>
          <w:sz w:val="28"/>
          <w:szCs w:val="28"/>
        </w:rPr>
        <w:t>ауциона</w:t>
      </w:r>
      <w:proofErr w:type="spellEnd"/>
      <w:r>
        <w:rPr>
          <w:rFonts w:ascii="PT Astra Serif" w:hAnsi="PT Astra Serif" w:cs="Times New Roman"/>
          <w:sz w:val="28"/>
          <w:szCs w:val="28"/>
        </w:rPr>
        <w:t xml:space="preserve"> форме, которая должна содержать:</w:t>
      </w:r>
    </w:p>
    <w:p w:rsidR="00D142AF" w:rsidRPr="00D142AF" w:rsidRDefault="00C66E36" w:rsidP="00D142AF">
      <w:pPr>
        <w:pStyle w:val="formattext"/>
        <w:spacing w:before="0" w:beforeAutospacing="0" w:after="0" w:afterAutospacing="0"/>
        <w:ind w:firstLine="480"/>
        <w:jc w:val="both"/>
        <w:textAlignment w:val="baseline"/>
        <w:rPr>
          <w:rFonts w:ascii="Arial" w:hAnsi="Arial" w:cs="Arial"/>
          <w:color w:val="444444"/>
        </w:rPr>
      </w:pPr>
      <w:r>
        <w:rPr>
          <w:rFonts w:ascii="PT Astra Serif" w:hAnsi="PT Astra Serif"/>
          <w:sz w:val="28"/>
          <w:szCs w:val="28"/>
        </w:rPr>
        <w:t xml:space="preserve">Для юридических лиц - </w:t>
      </w:r>
      <w:r w:rsidR="00D142AF" w:rsidRPr="00D142AF">
        <w:rPr>
          <w:rFonts w:ascii="PT Astra Serif" w:hAnsi="PT Astra Serif"/>
          <w:sz w:val="28"/>
          <w:szCs w:val="28"/>
        </w:rPr>
        <w:t>полное и сокращенное наименование (при наличии), в том числе фирменное наименование, организационно-правовую форму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номер контактного телефона;</w:t>
      </w:r>
    </w:p>
    <w:p w:rsidR="00D142AF" w:rsidRP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ru-RU" w:bidi="ar-SA"/>
        </w:rPr>
      </w:pPr>
      <w:r w:rsidRPr="00D142AF">
        <w:rPr>
          <w:rFonts w:ascii="PT Astra Serif" w:eastAsia="Times New Roman" w:hAnsi="PT Astra Serif" w:cs="Times New Roman"/>
          <w:color w:val="auto"/>
          <w:sz w:val="28"/>
          <w:szCs w:val="28"/>
          <w:lang w:val="ru-RU" w:eastAsia="ru-RU" w:bidi="ar-SA"/>
        </w:rPr>
        <w:t>для индивидуальных предпринимателей - фамилию, имя и отчество (при наличии)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номер контактного телефона;</w:t>
      </w:r>
    </w:p>
    <w:p w:rsid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ru-RU" w:bidi="ar-SA"/>
        </w:rPr>
      </w:pPr>
      <w:r w:rsidRPr="00D142AF">
        <w:rPr>
          <w:rFonts w:ascii="PT Astra Serif" w:eastAsia="Times New Roman" w:hAnsi="PT Astra Serif" w:cs="Times New Roman"/>
          <w:color w:val="auto"/>
          <w:sz w:val="28"/>
          <w:szCs w:val="28"/>
          <w:lang w:val="ru-RU" w:eastAsia="ru-RU" w:bidi="ar-SA"/>
        </w:rPr>
        <w:t xml:space="preserve">для </w:t>
      </w:r>
      <w:proofErr w:type="spellStart"/>
      <w:r w:rsidRPr="00D142AF">
        <w:rPr>
          <w:rFonts w:ascii="PT Astra Serif" w:eastAsia="Times New Roman" w:hAnsi="PT Astra Serif" w:cs="Times New Roman"/>
          <w:color w:val="auto"/>
          <w:sz w:val="28"/>
          <w:szCs w:val="28"/>
          <w:lang w:val="ru-RU" w:eastAsia="ru-RU" w:bidi="ar-SA"/>
        </w:rPr>
        <w:t>самозанятых</w:t>
      </w:r>
      <w:proofErr w:type="spellEnd"/>
      <w:r w:rsidRPr="00D142AF">
        <w:rPr>
          <w:rFonts w:ascii="PT Astra Serif" w:eastAsia="Times New Roman" w:hAnsi="PT Astra Serif" w:cs="Times New Roman"/>
          <w:color w:val="auto"/>
          <w:sz w:val="28"/>
          <w:szCs w:val="28"/>
          <w:lang w:val="ru-RU" w:eastAsia="ru-RU" w:bidi="ar-SA"/>
        </w:rPr>
        <w:t xml:space="preserve"> - фамилию, имя и отчество (при наличии) </w:t>
      </w:r>
      <w:proofErr w:type="spellStart"/>
      <w:r w:rsidRPr="00D142AF">
        <w:rPr>
          <w:rFonts w:ascii="PT Astra Serif" w:eastAsia="Times New Roman" w:hAnsi="PT Astra Serif" w:cs="Times New Roman"/>
          <w:color w:val="auto"/>
          <w:sz w:val="28"/>
          <w:szCs w:val="28"/>
          <w:lang w:val="ru-RU" w:eastAsia="ru-RU" w:bidi="ar-SA"/>
        </w:rPr>
        <w:t>самозанятого</w:t>
      </w:r>
      <w:proofErr w:type="spellEnd"/>
      <w:r w:rsidRPr="00D142AF">
        <w:rPr>
          <w:rFonts w:ascii="PT Astra Serif" w:eastAsia="Times New Roman" w:hAnsi="PT Astra Serif" w:cs="Times New Roman"/>
          <w:color w:val="auto"/>
          <w:sz w:val="28"/>
          <w:szCs w:val="28"/>
          <w:lang w:val="ru-RU" w:eastAsia="ru-RU" w:bidi="ar-SA"/>
        </w:rPr>
        <w:t xml:space="preserve">, место его жительства, данные документа, удостоверяющего его государственный регистрационный номер записи о государственной регистрации </w:t>
      </w:r>
      <w:proofErr w:type="spellStart"/>
      <w:r w:rsidRPr="00D142AF">
        <w:rPr>
          <w:rFonts w:ascii="PT Astra Serif" w:eastAsia="Times New Roman" w:hAnsi="PT Astra Serif" w:cs="Times New Roman"/>
          <w:color w:val="auto"/>
          <w:sz w:val="28"/>
          <w:szCs w:val="28"/>
          <w:lang w:val="ru-RU" w:eastAsia="ru-RU" w:bidi="ar-SA"/>
        </w:rPr>
        <w:t>самозанятого</w:t>
      </w:r>
      <w:proofErr w:type="spellEnd"/>
      <w:r w:rsidRPr="00D142AF">
        <w:rPr>
          <w:rFonts w:ascii="PT Astra Serif" w:eastAsia="Times New Roman" w:hAnsi="PT Astra Serif" w:cs="Times New Roman"/>
          <w:color w:val="auto"/>
          <w:sz w:val="28"/>
          <w:szCs w:val="28"/>
          <w:lang w:val="ru-RU" w:eastAsia="ru-RU" w:bidi="ar-SA"/>
        </w:rPr>
        <w:t>, номер контактного телефона;</w:t>
      </w:r>
    </w:p>
    <w:p w:rsidR="00D142AF" w:rsidRPr="00D142AF" w:rsidRDefault="00D142AF" w:rsidP="00D142AF">
      <w:pPr>
        <w:widowControl/>
        <w:suppressAutoHyphens w:val="0"/>
        <w:ind w:firstLine="480"/>
        <w:textAlignment w:val="baseline"/>
        <w:rPr>
          <w:rFonts w:ascii="PT Astra Serif" w:eastAsia="Times New Roman" w:hAnsi="PT Astra Serif" w:cs="Times New Roman"/>
          <w:color w:val="auto"/>
          <w:sz w:val="28"/>
          <w:szCs w:val="28"/>
          <w:lang w:val="ru-RU" w:eastAsia="ru-RU" w:bidi="ar-SA"/>
        </w:rPr>
      </w:pPr>
      <w:r w:rsidRPr="00D142AF">
        <w:rPr>
          <w:rFonts w:ascii="PT Astra Serif" w:eastAsia="Times New Roman" w:hAnsi="PT Astra Serif" w:cs="Times New Roman"/>
          <w:color w:val="auto"/>
          <w:sz w:val="28"/>
          <w:szCs w:val="28"/>
          <w:lang w:val="ru-RU" w:eastAsia="ru-RU" w:bidi="ar-SA"/>
        </w:rPr>
        <w:t>2) копию свидетельства о государственной регистрации юридического лица (индивидуального предпринимателя);</w:t>
      </w:r>
    </w:p>
    <w:p w:rsid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ru-RU" w:bidi="ar-SA"/>
        </w:rPr>
      </w:pPr>
      <w:r w:rsidRPr="00D142AF">
        <w:rPr>
          <w:rFonts w:ascii="PT Astra Serif" w:eastAsia="Times New Roman" w:hAnsi="PT Astra Serif" w:cs="Times New Roman"/>
          <w:color w:val="auto"/>
          <w:sz w:val="28"/>
          <w:szCs w:val="28"/>
          <w:lang w:val="ru-RU" w:eastAsia="ru-RU" w:bidi="ar-SA"/>
        </w:rPr>
        <w:t>3) документ, подтверждающий полномочия лица, подписавшего заявку, на осуществление действий от имени претендента (при подаче заявки представителем);</w:t>
      </w:r>
    </w:p>
    <w:p w:rsid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ru-RU" w:bidi="ar-SA"/>
        </w:rPr>
      </w:pPr>
      <w:r>
        <w:rPr>
          <w:rFonts w:ascii="PT Astra Serif" w:eastAsia="Times New Roman" w:hAnsi="PT Astra Serif" w:cs="Times New Roman"/>
          <w:color w:val="auto"/>
          <w:sz w:val="28"/>
          <w:szCs w:val="28"/>
          <w:lang w:val="ru-RU" w:eastAsia="ru-RU" w:bidi="ar-SA"/>
        </w:rPr>
        <w:t xml:space="preserve">4) </w:t>
      </w:r>
      <w:r w:rsidRPr="00D142AF">
        <w:rPr>
          <w:rFonts w:ascii="PT Astra Serif" w:eastAsia="Times New Roman" w:hAnsi="PT Astra Serif" w:cs="Times New Roman"/>
          <w:color w:val="auto"/>
          <w:sz w:val="28"/>
          <w:szCs w:val="28"/>
          <w:lang w:val="ru-RU" w:eastAsia="ru-RU" w:bidi="ar-SA"/>
        </w:rPr>
        <w:t>документы, подтверждающие внесение задатка;</w:t>
      </w:r>
    </w:p>
    <w:p w:rsidR="00D142AF" w:rsidRP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ru-RU" w:bidi="ar-SA"/>
        </w:rPr>
      </w:pPr>
      <w:r w:rsidRPr="00D142AF">
        <w:rPr>
          <w:rFonts w:ascii="PT Astra Serif" w:eastAsia="Times New Roman" w:hAnsi="PT Astra Serif" w:cs="Times New Roman"/>
          <w:color w:val="auto"/>
          <w:sz w:val="28"/>
          <w:szCs w:val="28"/>
          <w:lang w:val="ru-RU" w:eastAsia="ru-RU" w:bidi="ar-SA"/>
        </w:rPr>
        <w:t>5) сведения об отсутствии в отношении претендента процедур банкротства;</w:t>
      </w:r>
    </w:p>
    <w:p w:rsidR="009C3931" w:rsidRDefault="00D142AF" w:rsidP="009C3931">
      <w:pPr>
        <w:widowControl/>
        <w:suppressAutoHyphens w:val="0"/>
        <w:ind w:firstLine="480"/>
        <w:jc w:val="both"/>
        <w:textAlignment w:val="baseline"/>
        <w:rPr>
          <w:rFonts w:ascii="PT Astra Serif" w:eastAsia="Times New Roman" w:hAnsi="PT Astra Serif" w:cs="Times New Roman"/>
          <w:color w:val="auto"/>
          <w:sz w:val="28"/>
          <w:szCs w:val="28"/>
          <w:lang w:val="ru-RU" w:eastAsia="ru-RU" w:bidi="ar-SA"/>
        </w:rPr>
      </w:pPr>
      <w:r w:rsidRPr="00D142AF">
        <w:rPr>
          <w:rFonts w:ascii="PT Astra Serif" w:eastAsia="Times New Roman" w:hAnsi="PT Astra Serif" w:cs="Times New Roman"/>
          <w:color w:val="auto"/>
          <w:sz w:val="28"/>
          <w:szCs w:val="28"/>
          <w:lang w:val="ru-RU" w:eastAsia="ru-RU" w:bidi="ar-SA"/>
        </w:rPr>
        <w:t>6) сведения об отсутствии в отношении претендента приостановления деятельности в порядке, предусмотренном </w:t>
      </w:r>
      <w:hyperlink r:id="rId7" w:history="1">
        <w:r w:rsidRPr="00D142AF">
          <w:rPr>
            <w:rFonts w:ascii="PT Astra Serif" w:eastAsia="Times New Roman" w:hAnsi="PT Astra Serif" w:cs="Times New Roman"/>
            <w:color w:val="auto"/>
            <w:sz w:val="28"/>
            <w:szCs w:val="28"/>
            <w:lang w:val="ru-RU" w:eastAsia="ru-RU" w:bidi="ar-SA"/>
          </w:rPr>
          <w:t>Кодексом Российской Федерации об административных правонарушениях</w:t>
        </w:r>
      </w:hyperlink>
      <w:r w:rsidRPr="00D142AF">
        <w:rPr>
          <w:rFonts w:ascii="PT Astra Serif" w:eastAsia="Times New Roman" w:hAnsi="PT Astra Serif" w:cs="Times New Roman"/>
          <w:color w:val="auto"/>
          <w:sz w:val="28"/>
          <w:szCs w:val="28"/>
          <w:lang w:val="ru-RU" w:eastAsia="ru-RU" w:bidi="ar-SA"/>
        </w:rPr>
        <w:t>, на день подачи заявки на участие в открытом аукционе;</w:t>
      </w:r>
    </w:p>
    <w:p w:rsidR="00C66E36" w:rsidRPr="00612FCF" w:rsidRDefault="00D142AF" w:rsidP="009C3931">
      <w:pPr>
        <w:widowControl/>
        <w:suppressAutoHyphens w:val="0"/>
        <w:ind w:firstLine="480"/>
        <w:jc w:val="both"/>
        <w:textAlignment w:val="baseline"/>
        <w:rPr>
          <w:rFonts w:ascii="PT Astra Serif" w:hAnsi="PT Astra Serif" w:cs="Times New Roman"/>
          <w:sz w:val="28"/>
          <w:szCs w:val="28"/>
          <w:lang w:val="ru-RU"/>
        </w:rPr>
      </w:pPr>
      <w:r w:rsidRPr="00D142AF">
        <w:rPr>
          <w:rFonts w:ascii="PT Astra Serif" w:eastAsia="Times New Roman" w:hAnsi="PT Astra Serif" w:cs="Times New Roman"/>
          <w:color w:val="auto"/>
          <w:sz w:val="28"/>
          <w:szCs w:val="28"/>
          <w:lang w:val="ru-RU" w:eastAsia="ar-SA" w:bidi="ar-SA"/>
        </w:rPr>
        <w:t>7) опись представленных претендентом документов.</w:t>
      </w:r>
      <w:r w:rsidR="00C66E36" w:rsidRPr="00612FCF">
        <w:rPr>
          <w:rFonts w:ascii="PT Astra Serif" w:hAnsi="PT Astra Serif" w:cs="Times New Roman"/>
          <w:sz w:val="28"/>
          <w:szCs w:val="28"/>
          <w:lang w:val="ru-RU"/>
        </w:rPr>
        <w:t xml:space="preserve"> </w:t>
      </w:r>
    </w:p>
    <w:p w:rsid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w:t>
      </w:r>
      <w:r>
        <w:rPr>
          <w:rFonts w:ascii="PT Astra Serif" w:eastAsia="Times New Roman" w:hAnsi="PT Astra Serif" w:cs="Times New Roman"/>
          <w:color w:val="auto"/>
          <w:sz w:val="28"/>
          <w:szCs w:val="28"/>
          <w:lang w:val="ru-RU" w:eastAsia="ar-SA" w:bidi="ar-SA"/>
        </w:rPr>
        <w:t>9</w:t>
      </w:r>
      <w:r w:rsidRPr="00D142AF">
        <w:rPr>
          <w:rFonts w:ascii="PT Astra Serif" w:eastAsia="Times New Roman" w:hAnsi="PT Astra Serif" w:cs="Times New Roman"/>
          <w:color w:val="auto"/>
          <w:sz w:val="28"/>
          <w:szCs w:val="28"/>
          <w:lang w:val="ru-RU" w:eastAsia="ar-SA" w:bidi="ar-SA"/>
        </w:rPr>
        <w:t xml:space="preserve">. Организатор аукциона в течение одного календарного дня после даты регистрации заявки на участие в аукционе запрашивает выписку из Единого </w:t>
      </w:r>
      <w:r w:rsidRPr="00D142AF">
        <w:rPr>
          <w:rFonts w:ascii="PT Astra Serif" w:eastAsia="Times New Roman" w:hAnsi="PT Astra Serif" w:cs="Times New Roman"/>
          <w:color w:val="auto"/>
          <w:sz w:val="28"/>
          <w:szCs w:val="28"/>
          <w:lang w:val="ru-RU" w:eastAsia="ar-SA" w:bidi="ar-SA"/>
        </w:rPr>
        <w:lastRenderedPageBreak/>
        <w:t>государственного реестра юридических лиц (индивидуальных предпринимателей) в отношении претендента в порядке межведомственного информационного взаимодействия.</w:t>
      </w:r>
    </w:p>
    <w:p w:rsidR="00D142AF" w:rsidRDefault="00D142AF" w:rsidP="00D142AF">
      <w:pPr>
        <w:widowControl/>
        <w:suppressAutoHyphens w:val="0"/>
        <w:ind w:firstLine="480"/>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Претендент вправе представить указанный документ самостоятельно.</w:t>
      </w:r>
    </w:p>
    <w:p w:rsidR="00D142AF" w:rsidRDefault="00D142AF" w:rsidP="00D142AF">
      <w:pPr>
        <w:widowControl/>
        <w:suppressAutoHyphens w:val="0"/>
        <w:ind w:firstLine="480"/>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5.1</w:t>
      </w:r>
      <w:r w:rsidR="00612FCF">
        <w:rPr>
          <w:rFonts w:ascii="PT Astra Serif" w:eastAsia="Times New Roman" w:hAnsi="PT Astra Serif" w:cs="Times New Roman"/>
          <w:color w:val="auto"/>
          <w:sz w:val="28"/>
          <w:szCs w:val="28"/>
          <w:lang w:val="ru-RU" w:eastAsia="ar-SA" w:bidi="ar-SA"/>
        </w:rPr>
        <w:t>0</w:t>
      </w:r>
      <w:r w:rsidRPr="00D142AF">
        <w:rPr>
          <w:rFonts w:ascii="PT Astra Serif" w:eastAsia="Times New Roman" w:hAnsi="PT Astra Serif" w:cs="Times New Roman"/>
          <w:color w:val="auto"/>
          <w:sz w:val="28"/>
          <w:szCs w:val="28"/>
          <w:lang w:val="ru-RU" w:eastAsia="ar-SA" w:bidi="ar-SA"/>
        </w:rPr>
        <w:t>. Претендент вправе подать только одну заявку на участие в аукционе в отношении каждого лота.</w:t>
      </w:r>
    </w:p>
    <w:p w:rsid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Прием заявок на участие в аукционе прекращается за три рабочих дня до дня проведения аукциона.</w:t>
      </w:r>
    </w:p>
    <w:p w:rsid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5.1</w:t>
      </w:r>
      <w:r w:rsidR="00BF61A9">
        <w:rPr>
          <w:rFonts w:ascii="PT Astra Serif" w:eastAsia="Times New Roman" w:hAnsi="PT Astra Serif" w:cs="Times New Roman"/>
          <w:color w:val="auto"/>
          <w:sz w:val="28"/>
          <w:szCs w:val="28"/>
          <w:lang w:val="ru-RU" w:eastAsia="ar-SA" w:bidi="ar-SA"/>
        </w:rPr>
        <w:t>1</w:t>
      </w:r>
      <w:r w:rsidRPr="00D142AF">
        <w:rPr>
          <w:rFonts w:ascii="PT Astra Serif" w:eastAsia="Times New Roman" w:hAnsi="PT Astra Serif" w:cs="Times New Roman"/>
          <w:color w:val="auto"/>
          <w:sz w:val="28"/>
          <w:szCs w:val="28"/>
          <w:lang w:val="ru-RU" w:eastAsia="ar-SA" w:bidi="ar-SA"/>
        </w:rPr>
        <w:t>. Претендент может отозвать заявку путем письменного уведомления организатора аукциона до дня окончания приема заявок.</w:t>
      </w:r>
    </w:p>
    <w:p w:rsid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5.1</w:t>
      </w:r>
      <w:r w:rsidR="00BF61A9">
        <w:rPr>
          <w:rFonts w:ascii="PT Astra Serif" w:eastAsia="Times New Roman" w:hAnsi="PT Astra Serif" w:cs="Times New Roman"/>
          <w:color w:val="auto"/>
          <w:sz w:val="28"/>
          <w:szCs w:val="28"/>
          <w:lang w:val="ru-RU" w:eastAsia="ar-SA" w:bidi="ar-SA"/>
        </w:rPr>
        <w:t>2</w:t>
      </w:r>
      <w:r w:rsidRPr="00D142AF">
        <w:rPr>
          <w:rFonts w:ascii="PT Astra Serif" w:eastAsia="Times New Roman" w:hAnsi="PT Astra Serif" w:cs="Times New Roman"/>
          <w:color w:val="auto"/>
          <w:sz w:val="28"/>
          <w:szCs w:val="28"/>
          <w:lang w:val="ru-RU" w:eastAsia="ar-SA" w:bidi="ar-SA"/>
        </w:rPr>
        <w:t>. Заседание аукционной комиссии по рассмотрению поданных заявок проводится не позднее двух рабочих дней, следующих за днем окончания приема заявок. Аукционная комиссия полномочна принимать решения при условии личного присутствия на заседании не менее половины утвержденного состава.</w:t>
      </w:r>
    </w:p>
    <w:p w:rsid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5.1</w:t>
      </w:r>
      <w:r w:rsidR="00BF61A9">
        <w:rPr>
          <w:rFonts w:ascii="PT Astra Serif" w:eastAsia="Times New Roman" w:hAnsi="PT Astra Serif" w:cs="Times New Roman"/>
          <w:color w:val="auto"/>
          <w:sz w:val="28"/>
          <w:szCs w:val="28"/>
          <w:lang w:val="ru-RU" w:eastAsia="ar-SA" w:bidi="ar-SA"/>
        </w:rPr>
        <w:t>3</w:t>
      </w:r>
      <w:r w:rsidRPr="00D142AF">
        <w:rPr>
          <w:rFonts w:ascii="PT Astra Serif" w:eastAsia="Times New Roman" w:hAnsi="PT Astra Serif" w:cs="Times New Roman"/>
          <w:color w:val="auto"/>
          <w:sz w:val="28"/>
          <w:szCs w:val="28"/>
          <w:lang w:val="ru-RU" w:eastAsia="ar-SA" w:bidi="ar-SA"/>
        </w:rPr>
        <w:t>.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 Решение о допуске претендента к участию в аукционе принимается присутствующими на заседании членами аукционной комиссии единогласно.</w:t>
      </w:r>
    </w:p>
    <w:p w:rsid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Решение аукционной комиссии оформляется протоколом, который подписывается всеми присутствующими на заседании членами комиссии в день рассмотрения заявок.</w:t>
      </w:r>
    </w:p>
    <w:p w:rsid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Уведомление о принятом аукционной комиссией решении выдается претенденту или его полномочному представителю под расписку или высылается ему по почте заказным письмом в день оформления решения.</w:t>
      </w:r>
    </w:p>
    <w:p w:rsidR="00D142AF" w:rsidRP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5.1</w:t>
      </w:r>
      <w:r w:rsidR="00BF61A9">
        <w:rPr>
          <w:rFonts w:ascii="PT Astra Serif" w:eastAsia="Times New Roman" w:hAnsi="PT Astra Serif" w:cs="Times New Roman"/>
          <w:color w:val="auto"/>
          <w:sz w:val="28"/>
          <w:szCs w:val="28"/>
          <w:lang w:val="ru-RU" w:eastAsia="ar-SA" w:bidi="ar-SA"/>
        </w:rPr>
        <w:t>4</w:t>
      </w:r>
      <w:r w:rsidRPr="00D142AF">
        <w:rPr>
          <w:rFonts w:ascii="PT Astra Serif" w:eastAsia="Times New Roman" w:hAnsi="PT Astra Serif" w:cs="Times New Roman"/>
          <w:color w:val="auto"/>
          <w:sz w:val="28"/>
          <w:szCs w:val="28"/>
          <w:lang w:val="ru-RU" w:eastAsia="ar-SA" w:bidi="ar-SA"/>
        </w:rPr>
        <w:t>. Основаниями для отказа в допуске претендента к участию в аукционе являются:</w:t>
      </w:r>
    </w:p>
    <w:p w:rsid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1) представление заявки, не соответствующей требованиям, установленным настоящим Порядком;</w:t>
      </w:r>
    </w:p>
    <w:p w:rsid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2) в представленных претендентом документах, а также в выписке из Единого государственного реестра юридических лиц (индивидуальных предпринимателей) в отношении претендента имеются противоречия и (или) взаимоисключающие сведения;</w:t>
      </w:r>
    </w:p>
    <w:p w:rsidR="00D142AF" w:rsidRP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3) осуществление в отношении претендента (юридического лица или индивидуального предпринимателя) процедур банкротства;</w:t>
      </w:r>
    </w:p>
    <w:p w:rsidR="00D142AF" w:rsidRP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4) нахождение претендента - юридического лица в процессе ликвидации или прекращение претендентом-гражданином деятельности в качестве индивидуального предпринимателя;</w:t>
      </w:r>
    </w:p>
    <w:p w:rsidR="00D142AF" w:rsidRPr="00D142AF" w:rsidRDefault="00D142AF" w:rsidP="00D142A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 приостановление деятельности претендента в порядке, предусмотренном </w:t>
      </w:r>
      <w:hyperlink r:id="rId8" w:history="1">
        <w:r w:rsidRPr="00D142AF">
          <w:rPr>
            <w:rFonts w:ascii="PT Astra Serif" w:eastAsia="Times New Roman" w:hAnsi="PT Astra Serif" w:cs="Times New Roman"/>
            <w:color w:val="auto"/>
            <w:sz w:val="28"/>
            <w:szCs w:val="28"/>
            <w:lang w:val="ru-RU" w:eastAsia="ar-SA" w:bidi="ar-SA"/>
          </w:rPr>
          <w:t>Кодексом Российской Федерации об административных правонарушениях</w:t>
        </w:r>
      </w:hyperlink>
      <w:r w:rsidRPr="00D142AF">
        <w:rPr>
          <w:rFonts w:ascii="PT Astra Serif" w:eastAsia="Times New Roman" w:hAnsi="PT Astra Serif" w:cs="Times New Roman"/>
          <w:color w:val="auto"/>
          <w:sz w:val="28"/>
          <w:szCs w:val="28"/>
          <w:lang w:val="ru-RU" w:eastAsia="ar-SA" w:bidi="ar-SA"/>
        </w:rPr>
        <w:t>;</w:t>
      </w:r>
    </w:p>
    <w:p w:rsidR="00612FC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6) наличие задолженности по уплате налогов, сборов и других обязательных платежей в бюджеты бюджетной системы Российской Федерации или государственные внебюджетные фонды за прошедший отчетный период;</w:t>
      </w:r>
    </w:p>
    <w:p w:rsidR="00612FCF" w:rsidRPr="00612FC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7) подача претендентом двух или более заявок по одному лоту аукциона без отзыва ранее поданных заявок;</w:t>
      </w:r>
    </w:p>
    <w:p w:rsidR="00612FC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lastRenderedPageBreak/>
        <w:t>8) получение организатором аукциона заявки претендента после даты или времени окончания срока подачи заявок на участие в аукционе;</w:t>
      </w:r>
    </w:p>
    <w:p w:rsidR="00612FCF" w:rsidRPr="00612FC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 xml:space="preserve">9) </w:t>
      </w:r>
      <w:proofErr w:type="spellStart"/>
      <w:r w:rsidRPr="00D142AF">
        <w:rPr>
          <w:rFonts w:ascii="PT Astra Serif" w:eastAsia="Times New Roman" w:hAnsi="PT Astra Serif" w:cs="Times New Roman"/>
          <w:color w:val="auto"/>
          <w:sz w:val="28"/>
          <w:szCs w:val="28"/>
          <w:lang w:val="ru-RU" w:eastAsia="ar-SA" w:bidi="ar-SA"/>
        </w:rPr>
        <w:t>непоступление</w:t>
      </w:r>
      <w:proofErr w:type="spellEnd"/>
      <w:r w:rsidRPr="00D142AF">
        <w:rPr>
          <w:rFonts w:ascii="PT Astra Serif" w:eastAsia="Times New Roman" w:hAnsi="PT Astra Serif" w:cs="Times New Roman"/>
          <w:color w:val="auto"/>
          <w:sz w:val="28"/>
          <w:szCs w:val="28"/>
          <w:lang w:val="ru-RU" w:eastAsia="ar-SA" w:bidi="ar-SA"/>
        </w:rPr>
        <w:t xml:space="preserve"> задатка на счет, указанный в аукционной документации, после окончания срока подачи заявок на участие в аукционе.</w:t>
      </w:r>
    </w:p>
    <w:p w:rsidR="00612FCF" w:rsidRPr="00612FC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Перечень указанных в настоящем пункте оснований для отказа в допуске претендента к участию в аукционе является исчерпывающим.</w:t>
      </w:r>
    </w:p>
    <w:p w:rsidR="00521D75"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5.1</w:t>
      </w:r>
      <w:r w:rsidR="00BF61A9">
        <w:rPr>
          <w:rFonts w:ascii="PT Astra Serif" w:eastAsia="Times New Roman" w:hAnsi="PT Astra Serif" w:cs="Times New Roman"/>
          <w:color w:val="auto"/>
          <w:sz w:val="28"/>
          <w:szCs w:val="28"/>
          <w:lang w:val="ru-RU" w:eastAsia="ar-SA" w:bidi="ar-SA"/>
        </w:rPr>
        <w:t>5</w:t>
      </w:r>
      <w:r w:rsidRPr="00D142AF">
        <w:rPr>
          <w:rFonts w:ascii="PT Astra Serif" w:eastAsia="Times New Roman" w:hAnsi="PT Astra Serif" w:cs="Times New Roman"/>
          <w:color w:val="auto"/>
          <w:sz w:val="28"/>
          <w:szCs w:val="28"/>
          <w:lang w:val="ru-RU" w:eastAsia="ar-SA" w:bidi="ar-SA"/>
        </w:rPr>
        <w:t>. В случае подачи только одной заявки на участие в аукционе аукцион признается несостоявшимся</w:t>
      </w:r>
      <w:r w:rsidR="00521D75">
        <w:rPr>
          <w:rFonts w:ascii="PT Astra Serif" w:eastAsia="Times New Roman" w:hAnsi="PT Astra Serif" w:cs="Times New Roman"/>
          <w:color w:val="auto"/>
          <w:sz w:val="28"/>
          <w:szCs w:val="28"/>
          <w:lang w:val="ru-RU" w:eastAsia="ar-SA" w:bidi="ar-SA"/>
        </w:rPr>
        <w:t>.</w:t>
      </w:r>
      <w:r w:rsidRPr="00D142AF">
        <w:rPr>
          <w:rFonts w:ascii="PT Astra Serif" w:eastAsia="Times New Roman" w:hAnsi="PT Astra Serif" w:cs="Times New Roman"/>
          <w:color w:val="auto"/>
          <w:sz w:val="28"/>
          <w:szCs w:val="28"/>
          <w:lang w:val="ru-RU" w:eastAsia="ar-SA" w:bidi="ar-SA"/>
        </w:rPr>
        <w:t xml:space="preserve"> </w:t>
      </w:r>
      <w:r w:rsidR="00521D75">
        <w:rPr>
          <w:rFonts w:ascii="PT Astra Serif" w:eastAsia="Times New Roman" w:hAnsi="PT Astra Serif" w:cs="Times New Roman"/>
          <w:color w:val="auto"/>
          <w:sz w:val="28"/>
          <w:szCs w:val="28"/>
          <w:lang w:val="ru-RU" w:eastAsia="ar-SA" w:bidi="ar-SA"/>
        </w:rPr>
        <w:t>П</w:t>
      </w:r>
      <w:r w:rsidRPr="00D142AF">
        <w:rPr>
          <w:rFonts w:ascii="PT Astra Serif" w:eastAsia="Times New Roman" w:hAnsi="PT Astra Serif" w:cs="Times New Roman"/>
          <w:color w:val="auto"/>
          <w:sz w:val="28"/>
          <w:szCs w:val="28"/>
          <w:lang w:val="ru-RU" w:eastAsia="ar-SA" w:bidi="ar-SA"/>
        </w:rPr>
        <w:t>ретендент, подавший такую заявку, имеет право на заключение Договора на размещение НТО без проведения аукциона.</w:t>
      </w:r>
    </w:p>
    <w:p w:rsidR="00D142AF" w:rsidRPr="00D142AF" w:rsidRDefault="00D142AF" w:rsidP="00612FCF">
      <w:pPr>
        <w:widowControl/>
        <w:suppressAutoHyphens w:val="0"/>
        <w:ind w:firstLine="480"/>
        <w:jc w:val="both"/>
        <w:textAlignment w:val="baseline"/>
        <w:rPr>
          <w:rFonts w:ascii="Arial" w:eastAsia="Times New Roman" w:hAnsi="Arial" w:cs="Arial"/>
          <w:color w:val="444444"/>
          <w:lang w:val="ru-RU" w:eastAsia="ru-RU" w:bidi="ar-SA"/>
        </w:rPr>
      </w:pPr>
      <w:r w:rsidRPr="00D142AF">
        <w:rPr>
          <w:rFonts w:ascii="PT Astra Serif" w:eastAsia="Times New Roman" w:hAnsi="PT Astra Serif" w:cs="Times New Roman"/>
          <w:color w:val="auto"/>
          <w:sz w:val="28"/>
          <w:szCs w:val="28"/>
          <w:lang w:val="ru-RU" w:eastAsia="ar-SA" w:bidi="ar-SA"/>
        </w:rPr>
        <w:t>При этом цена права на заключение Договора на размещение НТО и размер платежей по Договору на размещение НТО определяются в размере, равном начальной (минимальной) цене права на заключение Договора на размещение НТО.</w:t>
      </w:r>
    </w:p>
    <w:p w:rsidR="00BF61A9"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5.1</w:t>
      </w:r>
      <w:r w:rsidR="00BF61A9">
        <w:rPr>
          <w:rFonts w:ascii="PT Astra Serif" w:eastAsia="Times New Roman" w:hAnsi="PT Astra Serif" w:cs="Times New Roman"/>
          <w:color w:val="auto"/>
          <w:sz w:val="28"/>
          <w:szCs w:val="28"/>
          <w:lang w:val="ru-RU" w:eastAsia="ar-SA" w:bidi="ar-SA"/>
        </w:rPr>
        <w:t>6</w:t>
      </w:r>
      <w:r w:rsidRPr="00D142AF">
        <w:rPr>
          <w:rFonts w:ascii="PT Astra Serif" w:eastAsia="Times New Roman" w:hAnsi="PT Astra Serif" w:cs="Times New Roman"/>
          <w:color w:val="auto"/>
          <w:sz w:val="28"/>
          <w:szCs w:val="28"/>
          <w:lang w:val="ru-RU" w:eastAsia="ar-SA" w:bidi="ar-SA"/>
        </w:rPr>
        <w:t>. Порядок проведения аукциона.</w:t>
      </w:r>
    </w:p>
    <w:p w:rsidR="00BF61A9"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5.1</w:t>
      </w:r>
      <w:r w:rsidR="00BF61A9" w:rsidRPr="00BF61A9">
        <w:rPr>
          <w:rFonts w:ascii="PT Astra Serif" w:eastAsia="Times New Roman" w:hAnsi="PT Astra Serif" w:cs="Times New Roman"/>
          <w:color w:val="auto"/>
          <w:sz w:val="28"/>
          <w:szCs w:val="28"/>
          <w:lang w:val="ru-RU" w:eastAsia="ar-SA" w:bidi="ar-SA"/>
        </w:rPr>
        <w:t>6</w:t>
      </w:r>
      <w:r w:rsidRPr="00D142AF">
        <w:rPr>
          <w:rFonts w:ascii="PT Astra Serif" w:eastAsia="Times New Roman" w:hAnsi="PT Astra Serif" w:cs="Times New Roman"/>
          <w:color w:val="auto"/>
          <w:sz w:val="28"/>
          <w:szCs w:val="28"/>
          <w:lang w:val="ru-RU" w:eastAsia="ar-SA" w:bidi="ar-SA"/>
        </w:rPr>
        <w:t>.1. Аукцион проводится в день, время и в месте, указанных в извещении о проведении аукциона.</w:t>
      </w:r>
    </w:p>
    <w:p w:rsidR="00BF61A9"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5.1</w:t>
      </w:r>
      <w:r w:rsidR="00BF61A9" w:rsidRPr="00BF61A9">
        <w:rPr>
          <w:rFonts w:ascii="PT Astra Serif" w:eastAsia="Times New Roman" w:hAnsi="PT Astra Serif" w:cs="Times New Roman"/>
          <w:color w:val="auto"/>
          <w:sz w:val="28"/>
          <w:szCs w:val="28"/>
          <w:lang w:val="ru-RU" w:eastAsia="ar-SA" w:bidi="ar-SA"/>
        </w:rPr>
        <w:t>6</w:t>
      </w:r>
      <w:r w:rsidRPr="00D142AF">
        <w:rPr>
          <w:rFonts w:ascii="PT Astra Serif" w:eastAsia="Times New Roman" w:hAnsi="PT Astra Serif" w:cs="Times New Roman"/>
          <w:color w:val="auto"/>
          <w:sz w:val="28"/>
          <w:szCs w:val="28"/>
          <w:lang w:val="ru-RU" w:eastAsia="ar-SA" w:bidi="ar-SA"/>
        </w:rPr>
        <w:t>.2. Аукцион ведет аукционист.</w:t>
      </w:r>
    </w:p>
    <w:p w:rsidR="00BF61A9"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5.1</w:t>
      </w:r>
      <w:r w:rsidR="00BF61A9" w:rsidRPr="00BF61A9">
        <w:rPr>
          <w:rFonts w:ascii="PT Astra Serif" w:eastAsia="Times New Roman" w:hAnsi="PT Astra Serif" w:cs="Times New Roman"/>
          <w:color w:val="auto"/>
          <w:sz w:val="28"/>
          <w:szCs w:val="28"/>
          <w:lang w:val="ru-RU" w:eastAsia="ar-SA" w:bidi="ar-SA"/>
        </w:rPr>
        <w:t>6</w:t>
      </w:r>
      <w:r w:rsidRPr="00D142AF">
        <w:rPr>
          <w:rFonts w:ascii="PT Astra Serif" w:eastAsia="Times New Roman" w:hAnsi="PT Astra Serif" w:cs="Times New Roman"/>
          <w:color w:val="auto"/>
          <w:sz w:val="28"/>
          <w:szCs w:val="28"/>
          <w:lang w:val="ru-RU" w:eastAsia="ar-SA" w:bidi="ar-SA"/>
        </w:rPr>
        <w:t>.3. Аукцион проводится в следующем порядке:</w:t>
      </w:r>
    </w:p>
    <w:p w:rsidR="00BF61A9"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 xml:space="preserve">1) аукцион начинается с объявления аукционистом начала проведения аукциона, предмета Договора на размещение НТО, начальной (минимальной) цены на право заключения Договора на размещение НТО, </w:t>
      </w:r>
      <w:r w:rsidR="009C3931">
        <w:rPr>
          <w:rFonts w:ascii="PT Astra Serif" w:eastAsia="Times New Roman" w:hAnsi="PT Astra Serif" w:cs="Times New Roman"/>
          <w:color w:val="auto"/>
          <w:sz w:val="28"/>
          <w:szCs w:val="28"/>
          <w:lang w:val="ru-RU" w:eastAsia="ar-SA" w:bidi="ar-SA"/>
        </w:rPr>
        <w:t>«</w:t>
      </w:r>
      <w:r w:rsidRPr="00D142AF">
        <w:rPr>
          <w:rFonts w:ascii="PT Astra Serif" w:eastAsia="Times New Roman" w:hAnsi="PT Astra Serif" w:cs="Times New Roman"/>
          <w:color w:val="auto"/>
          <w:sz w:val="28"/>
          <w:szCs w:val="28"/>
          <w:lang w:val="ru-RU" w:eastAsia="ar-SA" w:bidi="ar-SA"/>
        </w:rPr>
        <w:t>шага аукциона</w:t>
      </w:r>
      <w:r w:rsidR="009C3931">
        <w:rPr>
          <w:rFonts w:ascii="PT Astra Serif" w:eastAsia="Times New Roman" w:hAnsi="PT Astra Serif" w:cs="Times New Roman"/>
          <w:color w:val="auto"/>
          <w:sz w:val="28"/>
          <w:szCs w:val="28"/>
          <w:lang w:val="ru-RU" w:eastAsia="ar-SA" w:bidi="ar-SA"/>
        </w:rPr>
        <w:t>»</w:t>
      </w:r>
      <w:r w:rsidRPr="00D142AF">
        <w:rPr>
          <w:rFonts w:ascii="PT Astra Serif" w:eastAsia="Times New Roman" w:hAnsi="PT Astra Serif" w:cs="Times New Roman"/>
          <w:color w:val="auto"/>
          <w:sz w:val="28"/>
          <w:szCs w:val="28"/>
          <w:lang w:val="ru-RU" w:eastAsia="ar-SA" w:bidi="ar-SA"/>
        </w:rPr>
        <w:t xml:space="preserve"> и порядка проведения аукциона;</w:t>
      </w:r>
    </w:p>
    <w:p w:rsidR="00BF61A9"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2) участникам аукциона выдаются пронумерованные билеты, которые они поднимают после оглашения аукционистом начальной цены, каждой очередной цены в случае, если готовы заключить Договор на размещение НТО в соответствии с этой ценой;</w:t>
      </w:r>
    </w:p>
    <w:p w:rsidR="00BF61A9"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 xml:space="preserve">3) каждую последующую цену аукционист назначает путем увеличения текущей цены на </w:t>
      </w:r>
      <w:r w:rsidR="00DB4335">
        <w:rPr>
          <w:rFonts w:ascii="PT Astra Serif" w:eastAsia="Times New Roman" w:hAnsi="PT Astra Serif" w:cs="Times New Roman"/>
          <w:color w:val="auto"/>
          <w:sz w:val="28"/>
          <w:szCs w:val="28"/>
          <w:lang w:val="ru-RU" w:eastAsia="ar-SA" w:bidi="ar-SA"/>
        </w:rPr>
        <w:t>«</w:t>
      </w:r>
      <w:r w:rsidRPr="00D142AF">
        <w:rPr>
          <w:rFonts w:ascii="PT Astra Serif" w:eastAsia="Times New Roman" w:hAnsi="PT Astra Serif" w:cs="Times New Roman"/>
          <w:color w:val="auto"/>
          <w:sz w:val="28"/>
          <w:szCs w:val="28"/>
          <w:lang w:val="ru-RU" w:eastAsia="ar-SA" w:bidi="ar-SA"/>
        </w:rPr>
        <w:t>шаг аукциона</w:t>
      </w:r>
      <w:r w:rsidR="00DB4335">
        <w:rPr>
          <w:rFonts w:ascii="PT Astra Serif" w:eastAsia="Times New Roman" w:hAnsi="PT Astra Serif" w:cs="Times New Roman"/>
          <w:color w:val="auto"/>
          <w:sz w:val="28"/>
          <w:szCs w:val="28"/>
          <w:lang w:val="ru-RU" w:eastAsia="ar-SA" w:bidi="ar-SA"/>
        </w:rPr>
        <w:t>»</w:t>
      </w:r>
      <w:r w:rsidRPr="00D142AF">
        <w:rPr>
          <w:rFonts w:ascii="PT Astra Serif" w:eastAsia="Times New Roman" w:hAnsi="PT Astra Serif" w:cs="Times New Roman"/>
          <w:color w:val="auto"/>
          <w:sz w:val="28"/>
          <w:szCs w:val="28"/>
          <w:lang w:val="ru-RU" w:eastAsia="ar-SA" w:bidi="ar-SA"/>
        </w:rPr>
        <w:t>.</w:t>
      </w:r>
    </w:p>
    <w:p w:rsidR="00BF61A9"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w:t>
      </w:r>
    </w:p>
    <w:p w:rsidR="00BF61A9"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 xml:space="preserve">Затем аукционист объявляет следующую цену в соответствии с </w:t>
      </w:r>
      <w:r w:rsidR="00DB4335">
        <w:rPr>
          <w:rFonts w:ascii="PT Astra Serif" w:eastAsia="Times New Roman" w:hAnsi="PT Astra Serif" w:cs="Times New Roman"/>
          <w:color w:val="auto"/>
          <w:sz w:val="28"/>
          <w:szCs w:val="28"/>
          <w:lang w:val="ru-RU" w:eastAsia="ar-SA" w:bidi="ar-SA"/>
        </w:rPr>
        <w:t>«</w:t>
      </w:r>
      <w:r w:rsidRPr="00D142AF">
        <w:rPr>
          <w:rFonts w:ascii="PT Astra Serif" w:eastAsia="Times New Roman" w:hAnsi="PT Astra Serif" w:cs="Times New Roman"/>
          <w:color w:val="auto"/>
          <w:sz w:val="28"/>
          <w:szCs w:val="28"/>
          <w:lang w:val="ru-RU" w:eastAsia="ar-SA" w:bidi="ar-SA"/>
        </w:rPr>
        <w:t>шагом аукциона</w:t>
      </w:r>
      <w:r w:rsidR="00DB4335">
        <w:rPr>
          <w:rFonts w:ascii="PT Astra Serif" w:eastAsia="Times New Roman" w:hAnsi="PT Astra Serif" w:cs="Times New Roman"/>
          <w:color w:val="auto"/>
          <w:sz w:val="28"/>
          <w:szCs w:val="28"/>
          <w:lang w:val="ru-RU" w:eastAsia="ar-SA" w:bidi="ar-SA"/>
        </w:rPr>
        <w:t>»</w:t>
      </w:r>
      <w:r w:rsidRPr="00D142AF">
        <w:rPr>
          <w:rFonts w:ascii="PT Astra Serif" w:eastAsia="Times New Roman" w:hAnsi="PT Astra Serif" w:cs="Times New Roman"/>
          <w:color w:val="auto"/>
          <w:sz w:val="28"/>
          <w:szCs w:val="28"/>
          <w:lang w:val="ru-RU" w:eastAsia="ar-SA" w:bidi="ar-SA"/>
        </w:rPr>
        <w:t>;</w:t>
      </w:r>
    </w:p>
    <w:p w:rsidR="00BF61A9"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4) при отсутствии участников аукциона, готовых заключить Договор на размещение НТО в соответствии с названной аукционистом ценой, аукционист повторяет эту цену три раза.</w:t>
      </w:r>
    </w:p>
    <w:p w:rsidR="009C3931"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Если после троекратного объявления очередной цены ни один из участников аукциона не поднял билет, аукцион завершается.</w:t>
      </w:r>
    </w:p>
    <w:p w:rsidR="00BF61A9"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Победителем аукциона признается участник аукциона, номер билета которого назван аукционистом последним;</w:t>
      </w:r>
    </w:p>
    <w:p w:rsidR="00BF61A9"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 по завершении аукциона аукционист объявляет о продаже права на заключение Договора на размещение НТО, называет размер платы за размещение НТО и номер билета победителя аукциона. Задаток, внесенный лицом, признанным победителем аукциона, засчитывается в счет платы за размещение НТО.</w:t>
      </w:r>
    </w:p>
    <w:p w:rsidR="00BF61A9"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lastRenderedPageBreak/>
        <w:t>5.1</w:t>
      </w:r>
      <w:r w:rsidR="007C18F0">
        <w:rPr>
          <w:rFonts w:ascii="PT Astra Serif" w:eastAsia="Times New Roman" w:hAnsi="PT Astra Serif" w:cs="Times New Roman"/>
          <w:color w:val="auto"/>
          <w:sz w:val="28"/>
          <w:szCs w:val="28"/>
          <w:lang w:val="ru-RU" w:eastAsia="ar-SA" w:bidi="ar-SA"/>
        </w:rPr>
        <w:t>7</w:t>
      </w:r>
      <w:r w:rsidRPr="00D142AF">
        <w:rPr>
          <w:rFonts w:ascii="PT Astra Serif" w:eastAsia="Times New Roman" w:hAnsi="PT Astra Serif" w:cs="Times New Roman"/>
          <w:color w:val="auto"/>
          <w:sz w:val="28"/>
          <w:szCs w:val="28"/>
          <w:lang w:val="ru-RU" w:eastAsia="ar-SA" w:bidi="ar-SA"/>
        </w:rPr>
        <w:t>. Результаты аукциона оформляются протоколом, который подписывается организатором аукциона, аукционистом и победителем аукциона в день его проведения.</w:t>
      </w:r>
    </w:p>
    <w:p w:rsidR="00BF61A9"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Протокол о результатах аукциона составляется в двух экземплярах, один из которых в день проведения аукциона передается победителю аукциона, а второй остается у организатора аукциона.</w:t>
      </w:r>
    </w:p>
    <w:p w:rsidR="00BF61A9"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В протоколе указываются:</w:t>
      </w:r>
    </w:p>
    <w:p w:rsidR="00BF61A9" w:rsidRPr="00BF61A9" w:rsidRDefault="00D142AF" w:rsidP="00BF61A9">
      <w:pPr>
        <w:pStyle w:val="aa"/>
        <w:numPr>
          <w:ilvl w:val="0"/>
          <w:numId w:val="9"/>
        </w:numPr>
        <w:suppressAutoHyphens w:val="0"/>
        <w:jc w:val="both"/>
        <w:textAlignment w:val="baseline"/>
        <w:rPr>
          <w:rFonts w:ascii="PT Astra Serif" w:hAnsi="PT Astra Serif" w:cs="Times New Roman"/>
          <w:sz w:val="28"/>
          <w:szCs w:val="28"/>
          <w:lang w:val="ru-RU"/>
        </w:rPr>
      </w:pPr>
      <w:r w:rsidRPr="00BF61A9">
        <w:rPr>
          <w:rFonts w:ascii="PT Astra Serif" w:hAnsi="PT Astra Serif" w:cs="Times New Roman"/>
          <w:sz w:val="28"/>
          <w:szCs w:val="28"/>
          <w:lang w:val="ru-RU"/>
        </w:rPr>
        <w:t>регистрационный номер предмета аукциона;</w:t>
      </w:r>
    </w:p>
    <w:p w:rsidR="00BF61A9"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2) предмет аукциона с указанием порядкового номера места размещения НТО в соответствии со Схемой; место размещения (адресный ориентир) НТО, тип НТО, площадь места, предоставляемого под размещение НТО, специализация НТО, срок размещения НТО, категория хозяйствующих субъектов, имеющих право на размещение НТО; требования к НТО, содержащиеся в эскизном проекте;</w:t>
      </w:r>
    </w:p>
    <w:p w:rsidR="00B41891"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3) предложения участников аукциона;</w:t>
      </w:r>
    </w:p>
    <w:p w:rsidR="00B41891"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4) полное и сокращенное наименование (при наличии), в том числе фирменное наименование юридического лица, государственный регистрационный номер записи о создании юридического лица; фамилия, имя и отчество (при наличии) индивидуального предпринимателя, государственный регистрационный номер записи о государственной регистрации индивидуального предпринимателя;</w:t>
      </w:r>
    </w:p>
    <w:p w:rsidR="00B41891"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 цена права на заключение Договора на размещение НТО.</w:t>
      </w:r>
    </w:p>
    <w:p w:rsidR="00B41891"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5.1</w:t>
      </w:r>
      <w:r w:rsidR="007C18F0">
        <w:rPr>
          <w:rFonts w:ascii="PT Astra Serif" w:eastAsia="Times New Roman" w:hAnsi="PT Astra Serif" w:cs="Times New Roman"/>
          <w:color w:val="auto"/>
          <w:sz w:val="28"/>
          <w:szCs w:val="28"/>
          <w:lang w:val="ru-RU" w:eastAsia="ar-SA" w:bidi="ar-SA"/>
        </w:rPr>
        <w:t>8</w:t>
      </w:r>
      <w:r w:rsidRPr="00D142AF">
        <w:rPr>
          <w:rFonts w:ascii="PT Astra Serif" w:eastAsia="Times New Roman" w:hAnsi="PT Astra Serif" w:cs="Times New Roman"/>
          <w:color w:val="auto"/>
          <w:sz w:val="28"/>
          <w:szCs w:val="28"/>
          <w:lang w:val="ru-RU" w:eastAsia="ar-SA" w:bidi="ar-SA"/>
        </w:rPr>
        <w:t>. Уведомление о результатах аукциона выдается участникам аукциона (их представителям) под расписку или высылается по почте заказным письмом в день оформления протокола.</w:t>
      </w:r>
    </w:p>
    <w:p w:rsidR="007C18F0"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w:t>
      </w:r>
      <w:r w:rsidR="007C18F0">
        <w:rPr>
          <w:rFonts w:ascii="PT Astra Serif" w:eastAsia="Times New Roman" w:hAnsi="PT Astra Serif" w:cs="Times New Roman"/>
          <w:color w:val="auto"/>
          <w:sz w:val="28"/>
          <w:szCs w:val="28"/>
          <w:lang w:val="ru-RU" w:eastAsia="ar-SA" w:bidi="ar-SA"/>
        </w:rPr>
        <w:t>19</w:t>
      </w:r>
      <w:r w:rsidRPr="00D142AF">
        <w:rPr>
          <w:rFonts w:ascii="PT Astra Serif" w:eastAsia="Times New Roman" w:hAnsi="PT Astra Serif" w:cs="Times New Roman"/>
          <w:color w:val="auto"/>
          <w:sz w:val="28"/>
          <w:szCs w:val="28"/>
          <w:lang w:val="ru-RU" w:eastAsia="ar-SA" w:bidi="ar-SA"/>
        </w:rPr>
        <w:t xml:space="preserve">. Протокол о результатах аукциона размещается на официальном сайте </w:t>
      </w:r>
      <w:r w:rsidR="007C18F0">
        <w:rPr>
          <w:rFonts w:ascii="PT Astra Serif" w:eastAsia="Times New Roman" w:hAnsi="PT Astra Serif" w:cs="Times New Roman"/>
          <w:color w:val="auto"/>
          <w:sz w:val="28"/>
          <w:szCs w:val="28"/>
          <w:lang w:val="ru-RU" w:eastAsia="ar-SA" w:bidi="ar-SA"/>
        </w:rPr>
        <w:t>А</w:t>
      </w:r>
      <w:r w:rsidRPr="00D142AF">
        <w:rPr>
          <w:rFonts w:ascii="PT Astra Serif" w:eastAsia="Times New Roman" w:hAnsi="PT Astra Serif" w:cs="Times New Roman"/>
          <w:color w:val="auto"/>
          <w:sz w:val="28"/>
          <w:szCs w:val="28"/>
          <w:lang w:val="ru-RU" w:eastAsia="ar-SA" w:bidi="ar-SA"/>
        </w:rPr>
        <w:t xml:space="preserve">дминистрации в информационно-телекоммуникационной сети </w:t>
      </w:r>
      <w:r w:rsidR="00DB4335">
        <w:rPr>
          <w:rFonts w:ascii="PT Astra Serif" w:eastAsia="Times New Roman" w:hAnsi="PT Astra Serif" w:cs="Times New Roman"/>
          <w:color w:val="auto"/>
          <w:sz w:val="28"/>
          <w:szCs w:val="28"/>
          <w:lang w:val="ru-RU" w:eastAsia="ar-SA" w:bidi="ar-SA"/>
        </w:rPr>
        <w:t>«</w:t>
      </w:r>
      <w:r w:rsidRPr="00D142AF">
        <w:rPr>
          <w:rFonts w:ascii="PT Astra Serif" w:eastAsia="Times New Roman" w:hAnsi="PT Astra Serif" w:cs="Times New Roman"/>
          <w:color w:val="auto"/>
          <w:sz w:val="28"/>
          <w:szCs w:val="28"/>
          <w:lang w:val="ru-RU" w:eastAsia="ar-SA" w:bidi="ar-SA"/>
        </w:rPr>
        <w:t>Интернет</w:t>
      </w:r>
      <w:r w:rsidR="00DB4335">
        <w:rPr>
          <w:rFonts w:ascii="PT Astra Serif" w:eastAsia="Times New Roman" w:hAnsi="PT Astra Serif" w:cs="Times New Roman"/>
          <w:color w:val="auto"/>
          <w:sz w:val="28"/>
          <w:szCs w:val="28"/>
          <w:lang w:val="ru-RU" w:eastAsia="ar-SA" w:bidi="ar-SA"/>
        </w:rPr>
        <w:t>»</w:t>
      </w:r>
      <w:r w:rsidRPr="00D142AF">
        <w:rPr>
          <w:rFonts w:ascii="PT Astra Serif" w:eastAsia="Times New Roman" w:hAnsi="PT Astra Serif" w:cs="Times New Roman"/>
          <w:color w:val="auto"/>
          <w:sz w:val="28"/>
          <w:szCs w:val="28"/>
          <w:lang w:val="ru-RU" w:eastAsia="ar-SA" w:bidi="ar-SA"/>
        </w:rPr>
        <w:t xml:space="preserve"> в течение 3 (трех) рабочих дней со дня его подписания.</w:t>
      </w:r>
    </w:p>
    <w:p w:rsidR="007C18F0"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5.2</w:t>
      </w:r>
      <w:r w:rsidR="007C18F0">
        <w:rPr>
          <w:rFonts w:ascii="PT Astra Serif" w:eastAsia="Times New Roman" w:hAnsi="PT Astra Serif" w:cs="Times New Roman"/>
          <w:color w:val="auto"/>
          <w:sz w:val="28"/>
          <w:szCs w:val="28"/>
          <w:lang w:val="ru-RU" w:eastAsia="ar-SA" w:bidi="ar-SA"/>
        </w:rPr>
        <w:t>0</w:t>
      </w:r>
      <w:r w:rsidRPr="00D142AF">
        <w:rPr>
          <w:rFonts w:ascii="PT Astra Serif" w:eastAsia="Times New Roman" w:hAnsi="PT Astra Serif" w:cs="Times New Roman"/>
          <w:color w:val="auto"/>
          <w:sz w:val="28"/>
          <w:szCs w:val="28"/>
          <w:lang w:val="ru-RU" w:eastAsia="ar-SA" w:bidi="ar-SA"/>
        </w:rPr>
        <w:t>. Протокол о результатах аукциона является основанием для заключения с победителем аукциона Договора на размещение НТО.</w:t>
      </w:r>
    </w:p>
    <w:p w:rsidR="00D142AF" w:rsidRPr="00D142AF" w:rsidRDefault="00D142AF" w:rsidP="00612FCF">
      <w:pPr>
        <w:widowControl/>
        <w:suppressAutoHyphens w:val="0"/>
        <w:ind w:firstLine="480"/>
        <w:jc w:val="both"/>
        <w:textAlignment w:val="baseline"/>
        <w:rPr>
          <w:rFonts w:ascii="Arial" w:eastAsia="Times New Roman" w:hAnsi="Arial" w:cs="Arial"/>
          <w:color w:val="444444"/>
          <w:lang w:val="ru-RU" w:eastAsia="ru-RU" w:bidi="ar-SA"/>
        </w:rPr>
      </w:pPr>
      <w:r w:rsidRPr="00D142AF">
        <w:rPr>
          <w:rFonts w:ascii="PT Astra Serif" w:eastAsia="Times New Roman" w:hAnsi="PT Astra Serif" w:cs="Times New Roman"/>
          <w:color w:val="auto"/>
          <w:sz w:val="28"/>
          <w:szCs w:val="28"/>
          <w:lang w:val="ru-RU" w:eastAsia="ar-SA" w:bidi="ar-SA"/>
        </w:rPr>
        <w:t>Подписанный организатором аукциона Договор на размещение НТО в двух экземплярах направляется победителю аукциона заказным письмом с уведомлением о вручении в течение 10 (десяти) рабочих дней со дня оформления протокола аукциона. Победитель аукциона вправе не позднее 7 (семи) календарных дней подписать оба экземпляра Договора на размещение НТО и обеспечить получение организатором аукц</w:t>
      </w:r>
      <w:r w:rsidR="009C3931">
        <w:rPr>
          <w:rFonts w:ascii="PT Astra Serif" w:eastAsia="Times New Roman" w:hAnsi="PT Astra Serif" w:cs="Times New Roman"/>
          <w:color w:val="auto"/>
          <w:sz w:val="28"/>
          <w:szCs w:val="28"/>
          <w:lang w:val="ru-RU" w:eastAsia="ar-SA" w:bidi="ar-SA"/>
        </w:rPr>
        <w:t xml:space="preserve">иона одного </w:t>
      </w:r>
      <w:proofErr w:type="gramStart"/>
      <w:r w:rsidRPr="00D142AF">
        <w:rPr>
          <w:rFonts w:ascii="PT Astra Serif" w:eastAsia="Times New Roman" w:hAnsi="PT Astra Serif" w:cs="Times New Roman"/>
          <w:color w:val="auto"/>
          <w:sz w:val="28"/>
          <w:szCs w:val="28"/>
          <w:lang w:val="ru-RU" w:eastAsia="ar-SA" w:bidi="ar-SA"/>
        </w:rPr>
        <w:t>экземпляра</w:t>
      </w:r>
      <w:proofErr w:type="gramEnd"/>
      <w:r w:rsidRPr="00D142AF">
        <w:rPr>
          <w:rFonts w:ascii="PT Astra Serif" w:eastAsia="Times New Roman" w:hAnsi="PT Astra Serif" w:cs="Times New Roman"/>
          <w:color w:val="auto"/>
          <w:sz w:val="28"/>
          <w:szCs w:val="28"/>
          <w:lang w:val="ru-RU" w:eastAsia="ar-SA" w:bidi="ar-SA"/>
        </w:rPr>
        <w:t xml:space="preserve"> подписанного обеими сторонами Договора на размещение НТО в течение 14 (четырнадцати) рабочих дней со дня получения экземпляров Договора на</w:t>
      </w:r>
      <w:r w:rsidRPr="00D142AF">
        <w:rPr>
          <w:rFonts w:ascii="Arial" w:eastAsia="Times New Roman" w:hAnsi="Arial" w:cs="Arial"/>
          <w:color w:val="444444"/>
          <w:lang w:val="ru-RU" w:eastAsia="ru-RU" w:bidi="ar-SA"/>
        </w:rPr>
        <w:t xml:space="preserve"> </w:t>
      </w:r>
      <w:r w:rsidRPr="00D142AF">
        <w:rPr>
          <w:rFonts w:ascii="PT Astra Serif" w:eastAsia="Times New Roman" w:hAnsi="PT Astra Serif" w:cs="Times New Roman"/>
          <w:color w:val="auto"/>
          <w:sz w:val="28"/>
          <w:szCs w:val="28"/>
          <w:lang w:val="ru-RU" w:eastAsia="ar-SA" w:bidi="ar-SA"/>
        </w:rPr>
        <w:t>размещение НТО или отказаться от заключения Договора на размещение НТО.</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5.2</w:t>
      </w:r>
      <w:r w:rsidR="007C18F0">
        <w:rPr>
          <w:rFonts w:ascii="PT Astra Serif" w:eastAsia="Times New Roman" w:hAnsi="PT Astra Serif" w:cs="Times New Roman"/>
          <w:color w:val="auto"/>
          <w:sz w:val="28"/>
          <w:szCs w:val="28"/>
          <w:lang w:val="ru-RU" w:eastAsia="ar-SA" w:bidi="ar-SA"/>
        </w:rPr>
        <w:t>1</w:t>
      </w:r>
      <w:r w:rsidRPr="00D142AF">
        <w:rPr>
          <w:rFonts w:ascii="PT Astra Serif" w:eastAsia="Times New Roman" w:hAnsi="PT Astra Serif" w:cs="Times New Roman"/>
          <w:color w:val="auto"/>
          <w:sz w:val="28"/>
          <w:szCs w:val="28"/>
          <w:lang w:val="ru-RU" w:eastAsia="ar-SA" w:bidi="ar-SA"/>
        </w:rPr>
        <w:t xml:space="preserve">. В случае </w:t>
      </w:r>
      <w:proofErr w:type="spellStart"/>
      <w:r w:rsidRPr="00D142AF">
        <w:rPr>
          <w:rFonts w:ascii="PT Astra Serif" w:eastAsia="Times New Roman" w:hAnsi="PT Astra Serif" w:cs="Times New Roman"/>
          <w:color w:val="auto"/>
          <w:sz w:val="28"/>
          <w:szCs w:val="28"/>
          <w:lang w:val="ru-RU" w:eastAsia="ar-SA" w:bidi="ar-SA"/>
        </w:rPr>
        <w:t>непоступления</w:t>
      </w:r>
      <w:proofErr w:type="spellEnd"/>
      <w:r w:rsidRPr="00D142AF">
        <w:rPr>
          <w:rFonts w:ascii="PT Astra Serif" w:eastAsia="Times New Roman" w:hAnsi="PT Astra Serif" w:cs="Times New Roman"/>
          <w:color w:val="auto"/>
          <w:sz w:val="28"/>
          <w:szCs w:val="28"/>
          <w:lang w:val="ru-RU" w:eastAsia="ar-SA" w:bidi="ar-SA"/>
        </w:rPr>
        <w:t xml:space="preserve"> в адрес организатора аукциона подписанного победителем аукциона экземпляра Договора на размещение НТО в срок, указанный в пункте 5.21 настоящего раздела, победитель аукциона считается уклонившимся от заключения Договора на размещение НТО. Задатки, внесенные лицами, признанными победителями аукциона и не заключившими в установленном порядке Договор на размещение НТО, не возвращаются.</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lastRenderedPageBreak/>
        <w:t xml:space="preserve">Организатор аукциона размещает информацию об отказе или уклонении победителя аукциона от заключения Договора на размещение НТО на официальном сайте </w:t>
      </w:r>
      <w:r w:rsidR="007C18F0" w:rsidRPr="007C18F0">
        <w:rPr>
          <w:rFonts w:ascii="PT Astra Serif" w:eastAsia="Times New Roman" w:hAnsi="PT Astra Serif" w:cs="Times New Roman"/>
          <w:color w:val="auto"/>
          <w:sz w:val="28"/>
          <w:szCs w:val="28"/>
          <w:lang w:val="ru-RU" w:eastAsia="ar-SA" w:bidi="ar-SA"/>
        </w:rPr>
        <w:t>А</w:t>
      </w:r>
      <w:r w:rsidRPr="00D142AF">
        <w:rPr>
          <w:rFonts w:ascii="PT Astra Serif" w:eastAsia="Times New Roman" w:hAnsi="PT Astra Serif" w:cs="Times New Roman"/>
          <w:color w:val="auto"/>
          <w:sz w:val="28"/>
          <w:szCs w:val="28"/>
          <w:lang w:val="ru-RU" w:eastAsia="ar-SA" w:bidi="ar-SA"/>
        </w:rPr>
        <w:t xml:space="preserve">дминистрации в информационно-телекоммуникационной сети </w:t>
      </w:r>
      <w:r w:rsidR="00DB4335">
        <w:rPr>
          <w:rFonts w:ascii="PT Astra Serif" w:eastAsia="Times New Roman" w:hAnsi="PT Astra Serif" w:cs="Times New Roman"/>
          <w:color w:val="auto"/>
          <w:sz w:val="28"/>
          <w:szCs w:val="28"/>
          <w:lang w:val="ru-RU" w:eastAsia="ar-SA" w:bidi="ar-SA"/>
        </w:rPr>
        <w:t>«</w:t>
      </w:r>
      <w:r w:rsidRPr="00D142AF">
        <w:rPr>
          <w:rFonts w:ascii="PT Astra Serif" w:eastAsia="Times New Roman" w:hAnsi="PT Astra Serif" w:cs="Times New Roman"/>
          <w:color w:val="auto"/>
          <w:sz w:val="28"/>
          <w:szCs w:val="28"/>
          <w:lang w:val="ru-RU" w:eastAsia="ar-SA" w:bidi="ar-SA"/>
        </w:rPr>
        <w:t>Интернет</w:t>
      </w:r>
      <w:r w:rsidR="00DB4335">
        <w:rPr>
          <w:rFonts w:ascii="PT Astra Serif" w:eastAsia="Times New Roman" w:hAnsi="PT Astra Serif" w:cs="Times New Roman"/>
          <w:color w:val="auto"/>
          <w:sz w:val="28"/>
          <w:szCs w:val="28"/>
          <w:lang w:val="ru-RU" w:eastAsia="ar-SA" w:bidi="ar-SA"/>
        </w:rPr>
        <w:t>»</w:t>
      </w:r>
      <w:r w:rsidRPr="00D142AF">
        <w:rPr>
          <w:rFonts w:ascii="PT Astra Serif" w:eastAsia="Times New Roman" w:hAnsi="PT Astra Serif" w:cs="Times New Roman"/>
          <w:color w:val="auto"/>
          <w:sz w:val="28"/>
          <w:szCs w:val="28"/>
          <w:lang w:val="ru-RU" w:eastAsia="ar-SA" w:bidi="ar-SA"/>
        </w:rPr>
        <w:t xml:space="preserve"> в течение одного рабочего дня со дня отказа или уклонения победителя аукциона от заключения Договора на размещение НТО.</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В случае отказа или уклонения победителя аукциона от заключения Договора на размещение НТО он заключается с участником аукциона, сделавшим предпоследнее предложение.</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В случае согласия такого участника заключить Договор на размещение НТО этот участник признается победителем аукциона и Договор на размещение НТО составляется организатором аукциона путем включения в Договор на размещение НТО цены, предложенной этим участником. Договор на размещение НТО должен быть направлен организатором аукциона такому участнику в срок, не превышающий 20 (двадцати) рабочих дней с даты признания победителя аукциона уклонившимся от заключения Договора на размещение НТО.</w:t>
      </w:r>
    </w:p>
    <w:p w:rsidR="007C18F0"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Участник аукциона, признанный победителем аукциона в соответствии с настоящим пунктом, вправе подписать Договор на размещение НТО и передать его организатору аукциона в порядке и в сроки, которые предусмотрены пунктом 5.2</w:t>
      </w:r>
      <w:r w:rsidR="007C18F0">
        <w:rPr>
          <w:rFonts w:ascii="PT Astra Serif" w:eastAsia="Times New Roman" w:hAnsi="PT Astra Serif" w:cs="Times New Roman"/>
          <w:color w:val="auto"/>
          <w:sz w:val="28"/>
          <w:szCs w:val="28"/>
          <w:lang w:val="ru-RU" w:eastAsia="ar-SA" w:bidi="ar-SA"/>
        </w:rPr>
        <w:t>0</w:t>
      </w:r>
      <w:r w:rsidRPr="00D142AF">
        <w:rPr>
          <w:rFonts w:ascii="PT Astra Serif" w:eastAsia="Times New Roman" w:hAnsi="PT Astra Serif" w:cs="Times New Roman"/>
          <w:color w:val="auto"/>
          <w:sz w:val="28"/>
          <w:szCs w:val="28"/>
          <w:lang w:val="ru-RU" w:eastAsia="ar-SA" w:bidi="ar-SA"/>
        </w:rPr>
        <w:t xml:space="preserve"> настоящего раздела, или отказаться от заключения Договора на размещение НТО. Если этот победитель аукциона уклонился от заключения Договора на размещение НТО, аукцион признается несостоявшимся.</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5.2</w:t>
      </w:r>
      <w:r w:rsidR="007C18F0" w:rsidRPr="007C18F0">
        <w:rPr>
          <w:rFonts w:ascii="PT Astra Serif" w:eastAsia="Times New Roman" w:hAnsi="PT Astra Serif" w:cs="Times New Roman"/>
          <w:color w:val="auto"/>
          <w:sz w:val="28"/>
          <w:szCs w:val="28"/>
          <w:lang w:val="ru-RU" w:eastAsia="ar-SA" w:bidi="ar-SA"/>
        </w:rPr>
        <w:t>2</w:t>
      </w:r>
      <w:r w:rsidRPr="00D142AF">
        <w:rPr>
          <w:rFonts w:ascii="PT Astra Serif" w:eastAsia="Times New Roman" w:hAnsi="PT Astra Serif" w:cs="Times New Roman"/>
          <w:color w:val="auto"/>
          <w:sz w:val="28"/>
          <w:szCs w:val="28"/>
          <w:lang w:val="ru-RU" w:eastAsia="ar-SA" w:bidi="ar-SA"/>
        </w:rPr>
        <w:t xml:space="preserve">. С победителем аукциона заключается Договор на размещение НТО по форме согласно </w:t>
      </w:r>
      <w:proofErr w:type="gramStart"/>
      <w:r w:rsidRPr="00D142AF">
        <w:rPr>
          <w:rFonts w:ascii="PT Astra Serif" w:eastAsia="Times New Roman" w:hAnsi="PT Astra Serif" w:cs="Times New Roman"/>
          <w:color w:val="auto"/>
          <w:sz w:val="28"/>
          <w:szCs w:val="28"/>
          <w:lang w:val="ru-RU" w:eastAsia="ar-SA" w:bidi="ar-SA"/>
        </w:rPr>
        <w:t>приложению</w:t>
      </w:r>
      <w:proofErr w:type="gramEnd"/>
      <w:r w:rsidRPr="00D142AF">
        <w:rPr>
          <w:rFonts w:ascii="PT Astra Serif" w:eastAsia="Times New Roman" w:hAnsi="PT Astra Serif" w:cs="Times New Roman"/>
          <w:color w:val="auto"/>
          <w:sz w:val="28"/>
          <w:szCs w:val="28"/>
          <w:lang w:val="ru-RU" w:eastAsia="ar-SA" w:bidi="ar-SA"/>
        </w:rPr>
        <w:t xml:space="preserve"> к настоящему Порядку.</w:t>
      </w:r>
    </w:p>
    <w:p w:rsid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Победитель аукциона не вправе уступать права по заключенному Договору на размещение НТО по результатам аукциона.</w:t>
      </w:r>
    </w:p>
    <w:p w:rsidR="007C18F0" w:rsidRPr="00D142AF" w:rsidRDefault="007C18F0"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p>
    <w:p w:rsidR="00D142AF" w:rsidRPr="00D142AF" w:rsidRDefault="00D142AF" w:rsidP="007C18F0">
      <w:pPr>
        <w:widowControl/>
        <w:suppressAutoHyphens w:val="0"/>
        <w:jc w:val="center"/>
        <w:textAlignment w:val="baseline"/>
        <w:outlineLvl w:val="3"/>
        <w:rPr>
          <w:rFonts w:ascii="PT Astra Serif" w:eastAsia="Times New Roman" w:hAnsi="PT Astra Serif" w:cs="Times New Roman"/>
          <w:b/>
          <w:color w:val="auto"/>
          <w:sz w:val="28"/>
          <w:szCs w:val="28"/>
          <w:lang w:val="ru-RU" w:eastAsia="ar-SA" w:bidi="ar-SA"/>
        </w:rPr>
      </w:pPr>
      <w:r w:rsidRPr="00D142AF">
        <w:rPr>
          <w:rFonts w:ascii="PT Astra Serif" w:eastAsia="Times New Roman" w:hAnsi="PT Astra Serif" w:cs="Times New Roman"/>
          <w:b/>
          <w:color w:val="auto"/>
          <w:sz w:val="28"/>
          <w:szCs w:val="28"/>
          <w:lang w:val="ru-RU" w:eastAsia="ar-SA" w:bidi="ar-SA"/>
        </w:rPr>
        <w:t>6. Оформление Договора на размещение НТО</w:t>
      </w:r>
    </w:p>
    <w:p w:rsidR="00D142AF" w:rsidRPr="00D142AF" w:rsidRDefault="00D142AF" w:rsidP="00612FCF">
      <w:pPr>
        <w:widowControl/>
        <w:suppressAutoHyphens w:val="0"/>
        <w:ind w:firstLine="480"/>
        <w:jc w:val="both"/>
        <w:textAlignment w:val="baseline"/>
        <w:rPr>
          <w:rFonts w:ascii="Arial" w:eastAsia="Times New Roman" w:hAnsi="Arial" w:cs="Arial"/>
          <w:color w:val="444444"/>
          <w:lang w:val="ru-RU" w:eastAsia="ru-RU" w:bidi="ar-SA"/>
        </w:rPr>
      </w:pPr>
    </w:p>
    <w:p w:rsidR="007C18F0"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6.1. Договор на размещение НТО без проведения открытого аукциона заключается в следующих случаях:</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1) предоставление компенсационного места;</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2) обращение хозяйствующего субъекта в Уполномоченный орган о заключении Договора на размещение НТО, имеющего договор аренды земельного участка, заключенный до 1 марта 2015 года, срок действия которого не истек или действие которого не возобновлено на неопределенный срок, либо имеющего договор купли-продажи НТО, если продавцом НТО до 1 марта 2015 года был оформлен договор аренды земельного участка и срок действия договора аренды земельного участка истек;</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3) размещение сезонных НТО.</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6.2. Предоставление хозяйствующим субъектам права на размещение НТО осуществляется на основании Договора на размещение НТО.</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6.3. Право на заключение Договора на размещение НТО предоставляется хозяйствующему субъекту, подавшему в уполномоченный орган заявление о заключении Договора на размещение НТО, включенного в Схему.</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6.4. К заявлению прилагаются следующие документы:</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lastRenderedPageBreak/>
        <w:t>копия свидетельства о государственной регистрации в качестве юридического лица либо индивидуального предпринимателя;</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копия свидетельства о постановке на учет в налоговом органе (ИНН);</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копия документа, удостоверяющего личность заявителя (для индивидуальных предпринимателей);</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копия документа, подтверждающего полномочия заявителя (для юридических лиц);</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 xml:space="preserve">эскизный проект, согласованный с отраслевым (функциональным) органом </w:t>
      </w:r>
      <w:r w:rsidR="007C18F0">
        <w:rPr>
          <w:rFonts w:ascii="PT Astra Serif" w:eastAsia="Times New Roman" w:hAnsi="PT Astra Serif" w:cs="Times New Roman"/>
          <w:color w:val="auto"/>
          <w:sz w:val="28"/>
          <w:szCs w:val="28"/>
          <w:lang w:val="ru-RU" w:eastAsia="ar-SA" w:bidi="ar-SA"/>
        </w:rPr>
        <w:t>А</w:t>
      </w:r>
      <w:r w:rsidRPr="00D142AF">
        <w:rPr>
          <w:rFonts w:ascii="PT Astra Serif" w:eastAsia="Times New Roman" w:hAnsi="PT Astra Serif" w:cs="Times New Roman"/>
          <w:color w:val="auto"/>
          <w:sz w:val="28"/>
          <w:szCs w:val="28"/>
          <w:lang w:val="ru-RU" w:eastAsia="ar-SA" w:bidi="ar-SA"/>
        </w:rPr>
        <w:t>дминистрации, обладающим полномочиями в области архитектуры и градостроительной деятельности, в случае, если заявитель обращается с заявлением в отношении НТО, включенного в Схему после момента вступления в силу настоящего Порядка;</w:t>
      </w:r>
    </w:p>
    <w:p w:rsidR="007C18F0"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 xml:space="preserve">материалы </w:t>
      </w:r>
      <w:proofErr w:type="spellStart"/>
      <w:r w:rsidRPr="00D142AF">
        <w:rPr>
          <w:rFonts w:ascii="PT Astra Serif" w:eastAsia="Times New Roman" w:hAnsi="PT Astra Serif" w:cs="Times New Roman"/>
          <w:color w:val="auto"/>
          <w:sz w:val="28"/>
          <w:szCs w:val="28"/>
          <w:lang w:val="ru-RU" w:eastAsia="ar-SA" w:bidi="ar-SA"/>
        </w:rPr>
        <w:t>фотофиксации</w:t>
      </w:r>
      <w:proofErr w:type="spellEnd"/>
      <w:r w:rsidRPr="00D142AF">
        <w:rPr>
          <w:rFonts w:ascii="PT Astra Serif" w:eastAsia="Times New Roman" w:hAnsi="PT Astra Serif" w:cs="Times New Roman"/>
          <w:color w:val="auto"/>
          <w:sz w:val="28"/>
          <w:szCs w:val="28"/>
          <w:lang w:val="ru-RU" w:eastAsia="ar-SA" w:bidi="ar-SA"/>
        </w:rPr>
        <w:t xml:space="preserve"> НТО, состоящие из фотографического цветного трехмерного изображения НТО размером 20 x 30 с четырех ракурсов, снятого в дневное время суток, отражающего элементы объектов благоустройства прилегающей территории, согласованные с отраслевым (функциональным) органом </w:t>
      </w:r>
      <w:r w:rsidR="007C18F0">
        <w:rPr>
          <w:rFonts w:ascii="PT Astra Serif" w:eastAsia="Times New Roman" w:hAnsi="PT Astra Serif" w:cs="Times New Roman"/>
          <w:color w:val="auto"/>
          <w:sz w:val="28"/>
          <w:szCs w:val="28"/>
          <w:lang w:val="ru-RU" w:eastAsia="ar-SA" w:bidi="ar-SA"/>
        </w:rPr>
        <w:t>А</w:t>
      </w:r>
      <w:r w:rsidRPr="00D142AF">
        <w:rPr>
          <w:rFonts w:ascii="PT Astra Serif" w:eastAsia="Times New Roman" w:hAnsi="PT Astra Serif" w:cs="Times New Roman"/>
          <w:color w:val="auto"/>
          <w:sz w:val="28"/>
          <w:szCs w:val="28"/>
          <w:lang w:val="ru-RU" w:eastAsia="ar-SA" w:bidi="ar-SA"/>
        </w:rPr>
        <w:t>дминистрации, обладающим полномочиями в области архитектуры и градостроительной деятельности, в случае, если заявитель обращается с заявлением в отношении НТО, включенного в Схему до момента вступления в силу настоящего Порядка;</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схема границ предполагаемого к использованию земельного участка (его части) на кадастровом плане территории с указанием координат характерных точек границ территории (далее - схема границ) - при использовании земельного участка (его части) (с использованием единой системы координат, применяемой при ведении государственного кадастра недвижимости).</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6.5. Заявление рассматривает уполномоченный орган в течение 30 (тридцати) календарных дней со дня регистрации заявления.</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6.6. Основаниями для отказа в заключении Договора на размещение НТО на новый срок являются:</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1) наличие Договора на размещение НТО либо договора аренды земельного участка с иным хозяйствующим субъектом (обременение правами третьих лиц);</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2) место размещения НТО не предусмотрено утвержденной Схемой;</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3) представление заявителем неполного пакета документов, определенного пунктом 6.4 настоящего раздела;</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4) предоставление заявителем ложных либо искаженных сведений;</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5) наличие у заявителя задолженности по оплате арендной платы за землю либо за размещение НТО;</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6) наличие у заявителя задолженности по уплате налогов, сборов и других обязательных платежей в бюджеты бюджетной системы Российской Федерации или государственные внебюджетные фонды более трех месяцев;</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7) нарушение установленных законодательством Российской Федерации противопожарных, санитарных, экологических, градостроительных и строительных норм и правил, правил в области обеспечения безопасности дорожного движения, а также Правил благоустройства.</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 xml:space="preserve">6.7. Договор на размещение НТО заключается по форме согласно </w:t>
      </w:r>
      <w:proofErr w:type="gramStart"/>
      <w:r w:rsidRPr="00D142AF">
        <w:rPr>
          <w:rFonts w:ascii="PT Astra Serif" w:eastAsia="Times New Roman" w:hAnsi="PT Astra Serif" w:cs="Times New Roman"/>
          <w:color w:val="auto"/>
          <w:sz w:val="28"/>
          <w:szCs w:val="28"/>
          <w:lang w:val="ru-RU" w:eastAsia="ar-SA" w:bidi="ar-SA"/>
        </w:rPr>
        <w:t>приложению</w:t>
      </w:r>
      <w:proofErr w:type="gramEnd"/>
      <w:r w:rsidRPr="00D142AF">
        <w:rPr>
          <w:rFonts w:ascii="PT Astra Serif" w:eastAsia="Times New Roman" w:hAnsi="PT Astra Serif" w:cs="Times New Roman"/>
          <w:color w:val="auto"/>
          <w:sz w:val="28"/>
          <w:szCs w:val="28"/>
          <w:lang w:val="ru-RU" w:eastAsia="ar-SA" w:bidi="ar-SA"/>
        </w:rPr>
        <w:t xml:space="preserve"> к настоящему Порядку.</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lastRenderedPageBreak/>
        <w:t>6.8. Договор на размещение НТО расторгается в одностороннем порядке в следующих случаях:</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1) ликвидация либо прекращение деятельности хозяйствующего субъекта;</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2) изъятие земельного участка, на котором размещено НТО (места размещения НТО), для государственных и муниципальных нужд в соответствии с законодательством Российской Федерации;</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3) по решению суда, вступившему в законную силу;</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4) привлечение субъекта бизнеса либо его работников к административной ответственности (два раза и более) в течение одного календарного года за нарушение требований законодательства Российской Федерации в части розничной реализации (продажи) алкогольной и спиртосодержащей продукции, в том числе пива и напитков, изготавливаемых на основе пива, в нестационарном торговом объекте;</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 xml:space="preserve">5) привлечение субъекта бизнеса либо его работников к административной ответственности (два раза и более) в течение одного календарного года за нарушение требований законодательства Российской Федерации в части розничной реализации (продажи) несовершеннолетним </w:t>
      </w:r>
      <w:proofErr w:type="spellStart"/>
      <w:r w:rsidRPr="00D142AF">
        <w:rPr>
          <w:rFonts w:ascii="PT Astra Serif" w:eastAsia="Times New Roman" w:hAnsi="PT Astra Serif" w:cs="Times New Roman"/>
          <w:color w:val="auto"/>
          <w:sz w:val="28"/>
          <w:szCs w:val="28"/>
          <w:lang w:val="ru-RU" w:eastAsia="ar-SA" w:bidi="ar-SA"/>
        </w:rPr>
        <w:t>никотиносодержащей</w:t>
      </w:r>
      <w:proofErr w:type="spellEnd"/>
      <w:r w:rsidRPr="00D142AF">
        <w:rPr>
          <w:rFonts w:ascii="PT Astra Serif" w:eastAsia="Times New Roman" w:hAnsi="PT Astra Serif" w:cs="Times New Roman"/>
          <w:color w:val="auto"/>
          <w:sz w:val="28"/>
          <w:szCs w:val="28"/>
          <w:lang w:val="ru-RU" w:eastAsia="ar-SA" w:bidi="ar-SA"/>
        </w:rPr>
        <w:t xml:space="preserve"> продукции;</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6) использование места размещения НТО в целях, не предусмотренных Договором на размещение НТО;</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7) несоответствие НТО типовому либо согласованному проекту, площади НТО, месту размещения НТО;</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8) привлечение субъекта бизнеса к административной ответственности (два раза и более) в течение одного календарного года за нарушение Правил благоустройства;</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9) передача в аренду НТО без уведомления Уполномоченного органа и предоставления копии договора о передаче НТО иному лицу;</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10) возникновение задолженности, эквивалентной сумме двухмесячной платы, независимо от последующего его внесения. Расторжение Договора на размещение НТО не освобождает хозяйствующего субъекта от обязанности погашения задолженности и уплаты пени за просрочку платежа.</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6.9. Размер платы за размещение НТО устанавливается в соответствии с законодательством об оценочной деятельности.</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Размер платы за размещение НТО может изменяться не чаще одного раза в год в соответствии с законодательством об оценочной деятельности.</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Об изменении размера платы хозяйствующий субъект уведомляется в письменной форме по почте заказным письмом по адресу юридического (физического) лица, указанному в договоре. Хозяйствующий субъект считается уведомленным по истечении 15 календарных дней со дня отправки уведомления об изменении размера арендной платы.</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Изменение размера платы является обязательным для сторон без перезаключения договора на размещение НТО или подписания дополнительного соглашения к нему.</w:t>
      </w:r>
    </w:p>
    <w:p w:rsidR="00DB4335"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 xml:space="preserve">6.10. После заключения Договора на размещение НТО хозяйствующий субъект обязан в течение трех месяцев разместить НТО по указанному в Договоре на размещение НТО адресу и в течение 20 (двадцати) календарных </w:t>
      </w:r>
      <w:r w:rsidRPr="00D142AF">
        <w:rPr>
          <w:rFonts w:ascii="PT Astra Serif" w:eastAsia="Times New Roman" w:hAnsi="PT Astra Serif" w:cs="Times New Roman"/>
          <w:color w:val="auto"/>
          <w:sz w:val="28"/>
          <w:szCs w:val="28"/>
          <w:lang w:val="ru-RU" w:eastAsia="ar-SA" w:bidi="ar-SA"/>
        </w:rPr>
        <w:lastRenderedPageBreak/>
        <w:t>дней с момента размещения объекта заключить договоры на вывоз твердых коммунальных отходов, подключение к источникам энергообеспечения и к коммуникациям (при необходимости) в порядке, установленном законодательством Российской Федерации.</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6.11. Договор на размещение НТО заключается отдельно на каждый НТО.</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6.12. НТО подлежит демонтажу собственником НТО за свой счет по следующим основаниям:</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1) установка НТО в нарушение требований, установленных настоящим Порядком, в том числе в случае самовольного размещения НТО;</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2) досрочное расторжение Договора на размещение НТО;</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3) истечение срока действия Договора на размещение НТО.</w:t>
      </w: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6.13. Для заключения Договора на размещение НТО на новый срок хозяйствующий субъект должен подать заявление не позднее чем за 30 (тридцать) календарных дней до окончания срока действия Договора на размещение НТО. Если хозяйствующим субъектом нарушен установленный в настоящем пункте срок подачи заявления, то право на заключение Договора на размещение НТО реализуется путем проведения открытого аукциона.</w:t>
      </w:r>
    </w:p>
    <w:p w:rsid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6.14. В случае если от хозяйствующего субъекта, по инициативе которого внесены изменения в Схему, в течение шести месяцев после внесения изменений в Схему не поступило заявление на заключение Договора на размещение НТО или место размещения НТО в Схеме было инициировано уполномоченным органом, право на заключение Договора на размещение НТО реализуется путем проведения открытого аукциона, организованного в соответствии с разделом 5 настоящего Порядка.</w:t>
      </w:r>
    </w:p>
    <w:p w:rsidR="00DB4335" w:rsidRPr="00D142AF" w:rsidRDefault="00DB4335"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p>
    <w:p w:rsidR="00D142AF" w:rsidRPr="00D142AF" w:rsidRDefault="00D142AF" w:rsidP="00DB4335">
      <w:pPr>
        <w:widowControl/>
        <w:suppressAutoHyphens w:val="0"/>
        <w:jc w:val="center"/>
        <w:textAlignment w:val="baseline"/>
        <w:outlineLvl w:val="3"/>
        <w:rPr>
          <w:rFonts w:ascii="PT Astra Serif" w:eastAsia="Times New Roman" w:hAnsi="PT Astra Serif" w:cs="Times New Roman"/>
          <w:b/>
          <w:color w:val="auto"/>
          <w:sz w:val="28"/>
          <w:szCs w:val="28"/>
          <w:lang w:val="ru-RU" w:eastAsia="ar-SA" w:bidi="ar-SA"/>
        </w:rPr>
      </w:pPr>
      <w:r w:rsidRPr="00D142AF">
        <w:rPr>
          <w:rFonts w:ascii="PT Astra Serif" w:eastAsia="Times New Roman" w:hAnsi="PT Astra Serif" w:cs="Times New Roman"/>
          <w:b/>
          <w:color w:val="auto"/>
          <w:sz w:val="28"/>
          <w:szCs w:val="28"/>
          <w:lang w:val="ru-RU" w:eastAsia="ar-SA" w:bidi="ar-SA"/>
        </w:rPr>
        <w:t>7. Предоставление информации об утверждении Схемы или внесение в нее изменений</w:t>
      </w:r>
    </w:p>
    <w:p w:rsidR="00D142AF" w:rsidRPr="00D142AF" w:rsidRDefault="00D142AF" w:rsidP="00612FCF">
      <w:pPr>
        <w:widowControl/>
        <w:suppressAutoHyphens w:val="0"/>
        <w:ind w:firstLine="480"/>
        <w:jc w:val="both"/>
        <w:textAlignment w:val="baseline"/>
        <w:rPr>
          <w:rFonts w:ascii="Arial" w:eastAsia="Times New Roman" w:hAnsi="Arial" w:cs="Arial"/>
          <w:color w:val="444444"/>
          <w:lang w:val="ru-RU" w:eastAsia="ru-RU" w:bidi="ar-SA"/>
        </w:rPr>
      </w:pPr>
    </w:p>
    <w:p w:rsidR="00D142AF" w:rsidRP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 xml:space="preserve">7.1. Утверждение Схемы или внесение в нее изменений подлежат опубликованию в газете </w:t>
      </w:r>
      <w:r w:rsidR="00DB4335">
        <w:rPr>
          <w:rFonts w:ascii="PT Astra Serif" w:eastAsia="Times New Roman" w:hAnsi="PT Astra Serif" w:cs="Times New Roman"/>
          <w:color w:val="auto"/>
          <w:sz w:val="28"/>
          <w:szCs w:val="28"/>
          <w:lang w:val="ru-RU" w:eastAsia="ar-SA" w:bidi="ar-SA"/>
        </w:rPr>
        <w:t>«Волжские зори»</w:t>
      </w:r>
      <w:r w:rsidRPr="00D142AF">
        <w:rPr>
          <w:rFonts w:ascii="PT Astra Serif" w:eastAsia="Times New Roman" w:hAnsi="PT Astra Serif" w:cs="Times New Roman"/>
          <w:color w:val="auto"/>
          <w:sz w:val="28"/>
          <w:szCs w:val="28"/>
          <w:lang w:val="ru-RU" w:eastAsia="ar-SA" w:bidi="ar-SA"/>
        </w:rPr>
        <w:t xml:space="preserve"> и размещению на официальном сайте </w:t>
      </w:r>
      <w:r w:rsidR="00DB4335">
        <w:rPr>
          <w:rFonts w:ascii="PT Astra Serif" w:eastAsia="Times New Roman" w:hAnsi="PT Astra Serif" w:cs="Times New Roman"/>
          <w:color w:val="auto"/>
          <w:sz w:val="28"/>
          <w:szCs w:val="28"/>
          <w:lang w:val="ru-RU" w:eastAsia="ar-SA" w:bidi="ar-SA"/>
        </w:rPr>
        <w:t>А</w:t>
      </w:r>
      <w:r w:rsidRPr="00D142AF">
        <w:rPr>
          <w:rFonts w:ascii="PT Astra Serif" w:eastAsia="Times New Roman" w:hAnsi="PT Astra Serif" w:cs="Times New Roman"/>
          <w:color w:val="auto"/>
          <w:sz w:val="28"/>
          <w:szCs w:val="28"/>
          <w:lang w:val="ru-RU" w:eastAsia="ar-SA" w:bidi="ar-SA"/>
        </w:rPr>
        <w:t xml:space="preserve">дминистрации в информационно-телекоммуникационной сети </w:t>
      </w:r>
      <w:r w:rsidR="00DB4335">
        <w:rPr>
          <w:rFonts w:ascii="PT Astra Serif" w:eastAsia="Times New Roman" w:hAnsi="PT Astra Serif" w:cs="Times New Roman"/>
          <w:color w:val="auto"/>
          <w:sz w:val="28"/>
          <w:szCs w:val="28"/>
          <w:lang w:val="ru-RU" w:eastAsia="ar-SA" w:bidi="ar-SA"/>
        </w:rPr>
        <w:t>«</w:t>
      </w:r>
      <w:r w:rsidRPr="00D142AF">
        <w:rPr>
          <w:rFonts w:ascii="PT Astra Serif" w:eastAsia="Times New Roman" w:hAnsi="PT Astra Serif" w:cs="Times New Roman"/>
          <w:color w:val="auto"/>
          <w:sz w:val="28"/>
          <w:szCs w:val="28"/>
          <w:lang w:val="ru-RU" w:eastAsia="ar-SA" w:bidi="ar-SA"/>
        </w:rPr>
        <w:t>Интернет</w:t>
      </w:r>
      <w:r w:rsidR="00DB4335">
        <w:rPr>
          <w:rFonts w:ascii="PT Astra Serif" w:eastAsia="Times New Roman" w:hAnsi="PT Astra Serif" w:cs="Times New Roman"/>
          <w:color w:val="auto"/>
          <w:sz w:val="28"/>
          <w:szCs w:val="28"/>
          <w:lang w:val="ru-RU" w:eastAsia="ar-SA" w:bidi="ar-SA"/>
        </w:rPr>
        <w:t>»</w:t>
      </w:r>
      <w:r w:rsidRPr="00D142AF">
        <w:rPr>
          <w:rFonts w:ascii="PT Astra Serif" w:eastAsia="Times New Roman" w:hAnsi="PT Astra Serif" w:cs="Times New Roman"/>
          <w:color w:val="auto"/>
          <w:sz w:val="28"/>
          <w:szCs w:val="28"/>
          <w:lang w:val="ru-RU" w:eastAsia="ar-SA" w:bidi="ar-SA"/>
        </w:rPr>
        <w:t>.</w:t>
      </w:r>
      <w:r w:rsidR="00DB4335">
        <w:rPr>
          <w:rFonts w:ascii="PT Astra Serif" w:eastAsia="Times New Roman" w:hAnsi="PT Astra Serif" w:cs="Times New Roman"/>
          <w:color w:val="auto"/>
          <w:sz w:val="28"/>
          <w:szCs w:val="28"/>
          <w:lang w:val="ru-RU" w:eastAsia="ar-SA" w:bidi="ar-SA"/>
        </w:rPr>
        <w:t xml:space="preserve">                                                </w:t>
      </w:r>
    </w:p>
    <w:p w:rsidR="00D142AF" w:rsidRDefault="00D142AF"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r w:rsidRPr="00D142AF">
        <w:rPr>
          <w:rFonts w:ascii="PT Astra Serif" w:eastAsia="Times New Roman" w:hAnsi="PT Astra Serif" w:cs="Times New Roman"/>
          <w:color w:val="auto"/>
          <w:sz w:val="28"/>
          <w:szCs w:val="28"/>
          <w:lang w:val="ru-RU" w:eastAsia="ar-SA" w:bidi="ar-SA"/>
        </w:rPr>
        <w:t>7.2. Копия нормативного правового акта об утверждении Схемы или внесение в нее изменений направляются Уполномоченным органом в Министерство агропромышленного комплекса и развития сельских территорий Ульяновской области сопроводительным письмом в печатном и электронном виде в течение 10 (десяти) рабочих дней со дня их утверждения.</w:t>
      </w:r>
    </w:p>
    <w:p w:rsidR="009C3931" w:rsidRDefault="009C3931"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p>
    <w:p w:rsidR="009C3931" w:rsidRDefault="009C3931"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p>
    <w:p w:rsidR="009C3931" w:rsidRDefault="009C3931"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p>
    <w:p w:rsidR="009C3931" w:rsidRDefault="009C3931"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p>
    <w:p w:rsidR="009C3931" w:rsidRDefault="009C3931"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p>
    <w:p w:rsidR="009C3931" w:rsidRDefault="009C3931"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p>
    <w:p w:rsidR="009C3931" w:rsidRDefault="009C3931"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p>
    <w:p w:rsidR="009C3931" w:rsidRPr="00D142AF" w:rsidRDefault="009C3931" w:rsidP="00612FCF">
      <w:pPr>
        <w:widowControl/>
        <w:suppressAutoHyphens w:val="0"/>
        <w:ind w:firstLine="480"/>
        <w:jc w:val="both"/>
        <w:textAlignment w:val="baseline"/>
        <w:rPr>
          <w:rFonts w:ascii="PT Astra Serif" w:eastAsia="Times New Roman" w:hAnsi="PT Astra Serif" w:cs="Times New Roman"/>
          <w:color w:val="auto"/>
          <w:sz w:val="28"/>
          <w:szCs w:val="28"/>
          <w:lang w:val="ru-RU" w:eastAsia="ar-SA" w:bidi="ar-SA"/>
        </w:rPr>
      </w:pPr>
    </w:p>
    <w:p w:rsidR="003457F8" w:rsidRPr="00DB4335" w:rsidRDefault="003457F8" w:rsidP="00DF7D7B">
      <w:pPr>
        <w:pStyle w:val="a5"/>
        <w:ind w:firstLine="720"/>
        <w:jc w:val="center"/>
        <w:rPr>
          <w:rFonts w:ascii="PT Astra Serif" w:eastAsia="Times New Roman" w:hAnsi="PT Astra Serif" w:cs="Times New Roman"/>
          <w:bCs w:val="0"/>
          <w:color w:val="auto"/>
          <w:sz w:val="28"/>
          <w:szCs w:val="28"/>
          <w:lang w:val="ru-RU" w:eastAsia="ar-SA" w:bidi="ar-SA"/>
        </w:rPr>
      </w:pPr>
    </w:p>
    <w:p w:rsidR="00174010" w:rsidRPr="009D252E" w:rsidRDefault="00174010" w:rsidP="00DF7D7B">
      <w:pPr>
        <w:pStyle w:val="a5"/>
        <w:ind w:firstLine="720"/>
        <w:jc w:val="center"/>
        <w:rPr>
          <w:rFonts w:ascii="PT Astra Serif" w:eastAsia="Times New Roman" w:hAnsi="PT Astra Serif" w:cs="Times New Roman"/>
          <w:b/>
          <w:color w:val="auto"/>
          <w:sz w:val="26"/>
          <w:szCs w:val="26"/>
          <w:lang w:val="ru-RU" w:eastAsia="ar-SA" w:bidi="ar-SA"/>
        </w:rPr>
      </w:pPr>
    </w:p>
    <w:p w:rsidR="00B558F1" w:rsidRPr="00B558F1" w:rsidRDefault="00B558F1" w:rsidP="00B558F1">
      <w:pPr>
        <w:widowControl/>
        <w:suppressAutoHyphens w:val="0"/>
        <w:spacing w:after="240"/>
        <w:jc w:val="right"/>
        <w:textAlignment w:val="baseline"/>
        <w:outlineLvl w:val="3"/>
        <w:rPr>
          <w:rFonts w:ascii="PT Astra Serif" w:eastAsia="Times New Roman" w:hAnsi="PT Astra Serif" w:cs="Arial"/>
          <w:bCs/>
          <w:color w:val="444444"/>
          <w:lang w:val="ru-RU" w:eastAsia="ru-RU" w:bidi="ar-SA"/>
        </w:rPr>
      </w:pPr>
      <w:r w:rsidRPr="00B558F1">
        <w:rPr>
          <w:rFonts w:ascii="PT Astra Serif" w:eastAsia="Times New Roman" w:hAnsi="PT Astra Serif" w:cs="Arial"/>
          <w:bCs/>
          <w:color w:val="444444"/>
          <w:lang w:val="ru-RU" w:eastAsia="ru-RU" w:bidi="ar-SA"/>
        </w:rPr>
        <w:lastRenderedPageBreak/>
        <w:t>Приложение</w:t>
      </w:r>
      <w:r w:rsidRPr="00B558F1">
        <w:rPr>
          <w:rFonts w:ascii="PT Astra Serif" w:eastAsia="Times New Roman" w:hAnsi="PT Astra Serif" w:cs="Arial"/>
          <w:bCs/>
          <w:color w:val="444444"/>
          <w:lang w:val="ru-RU" w:eastAsia="ru-RU" w:bidi="ar-SA"/>
        </w:rPr>
        <w:br/>
        <w:t>к Порядку</w:t>
      </w:r>
    </w:p>
    <w:p w:rsidR="00B558F1" w:rsidRPr="00B558F1" w:rsidRDefault="00B558F1" w:rsidP="00B558F1">
      <w:pPr>
        <w:widowControl/>
        <w:suppressAutoHyphens w:val="0"/>
        <w:jc w:val="right"/>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     </w:t>
      </w:r>
      <w:r w:rsidRPr="00B558F1">
        <w:rPr>
          <w:rFonts w:ascii="PT Astra Serif" w:eastAsia="Times New Roman" w:hAnsi="PT Astra Serif" w:cs="Arial"/>
          <w:color w:val="444444"/>
          <w:lang w:val="ru-RU" w:eastAsia="ru-RU" w:bidi="ar-SA"/>
        </w:rPr>
        <w:br/>
        <w:t>ФОРМА</w:t>
      </w:r>
    </w:p>
    <w:p w:rsidR="00B558F1" w:rsidRPr="00B558F1" w:rsidRDefault="00B558F1" w:rsidP="00B558F1">
      <w:pPr>
        <w:widowControl/>
        <w:suppressAutoHyphens w:val="0"/>
        <w:jc w:val="center"/>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ДОГОВОР</w:t>
      </w:r>
    </w:p>
    <w:p w:rsidR="00B558F1" w:rsidRPr="00B558F1" w:rsidRDefault="00B558F1" w:rsidP="00B558F1">
      <w:pPr>
        <w:widowControl/>
        <w:suppressAutoHyphens w:val="0"/>
        <w:jc w:val="center"/>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на размещение нестационарного торгового объекта</w:t>
      </w:r>
      <w:r w:rsidRPr="00B558F1">
        <w:rPr>
          <w:rFonts w:ascii="PT Astra Serif" w:eastAsia="Times New Roman" w:hAnsi="PT Astra Serif" w:cs="Courier New"/>
          <w:color w:val="444444"/>
          <w:spacing w:val="-18"/>
          <w:lang w:val="ru-RU" w:eastAsia="ru-RU" w:bidi="ar-SA"/>
        </w:rPr>
        <w:br/>
      </w:r>
    </w:p>
    <w:p w:rsidR="00B558F1" w:rsidRDefault="00B558F1" w:rsidP="00B558F1">
      <w:pPr>
        <w:widowControl/>
        <w:suppressAutoHyphens w:val="0"/>
        <w:ind w:firstLine="48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xml:space="preserve">_____________________ </w:t>
      </w:r>
      <w:r>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"__" _________ 20__ г.</w:t>
      </w:r>
    </w:p>
    <w:p w:rsidR="00B558F1" w:rsidRPr="00B558F1" w:rsidRDefault="00B558F1" w:rsidP="00B558F1">
      <w:pPr>
        <w:widowControl/>
        <w:suppressAutoHyphens w:val="0"/>
        <w:ind w:firstLine="48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br/>
      </w:r>
    </w:p>
    <w:p w:rsidR="00B558F1" w:rsidRPr="00B558F1" w:rsidRDefault="00B558F1" w:rsidP="00B558F1">
      <w:pPr>
        <w:widowControl/>
        <w:suppressAutoHyphens w:val="0"/>
        <w:ind w:firstLine="480"/>
        <w:jc w:val="both"/>
        <w:textAlignment w:val="baseline"/>
        <w:rPr>
          <w:rFonts w:ascii="PT Astra Serif" w:eastAsia="Times New Roman" w:hAnsi="PT Astra Serif" w:cs="Courier New"/>
          <w:color w:val="444444"/>
          <w:spacing w:val="-18"/>
          <w:lang w:val="ru-RU" w:eastAsia="ru-RU" w:bidi="ar-SA"/>
        </w:rPr>
      </w:pPr>
      <w:r>
        <w:rPr>
          <w:rFonts w:ascii="PT Astra Serif" w:eastAsia="Times New Roman" w:hAnsi="PT Astra Serif" w:cs="Courier New"/>
          <w:color w:val="444444"/>
          <w:spacing w:val="-18"/>
          <w:lang w:val="ru-RU" w:eastAsia="ru-RU" w:bidi="ar-SA"/>
        </w:rPr>
        <w:t>Муниципальное учреждение а</w:t>
      </w:r>
      <w:r w:rsidRPr="00B558F1">
        <w:rPr>
          <w:rFonts w:ascii="PT Astra Serif" w:eastAsia="Times New Roman" w:hAnsi="PT Astra Serif" w:cs="Courier New"/>
          <w:color w:val="444444"/>
          <w:spacing w:val="-18"/>
          <w:lang w:val="ru-RU" w:eastAsia="ru-RU" w:bidi="ar-SA"/>
        </w:rPr>
        <w:t xml:space="preserve">дминистрация муниципального образования Красногуляевское городское поселение </w:t>
      </w:r>
      <w:proofErr w:type="spellStart"/>
      <w:r w:rsidRPr="00B558F1">
        <w:rPr>
          <w:rFonts w:ascii="PT Astra Serif" w:eastAsia="Times New Roman" w:hAnsi="PT Astra Serif" w:cs="Courier New"/>
          <w:color w:val="444444"/>
          <w:spacing w:val="-18"/>
          <w:lang w:val="ru-RU" w:eastAsia="ru-RU" w:bidi="ar-SA"/>
        </w:rPr>
        <w:t>Сенгилеевского</w:t>
      </w:r>
      <w:proofErr w:type="spellEnd"/>
      <w:r w:rsidRPr="00B558F1">
        <w:rPr>
          <w:rFonts w:ascii="PT Astra Serif" w:eastAsia="Times New Roman" w:hAnsi="PT Astra Serif" w:cs="Courier New"/>
          <w:color w:val="444444"/>
          <w:spacing w:val="-18"/>
          <w:lang w:val="ru-RU" w:eastAsia="ru-RU" w:bidi="ar-SA"/>
        </w:rPr>
        <w:t xml:space="preserve"> района Ульяновской области  </w:t>
      </w:r>
      <w:r>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 xml:space="preserve">в лице </w:t>
      </w:r>
      <w:r>
        <w:rPr>
          <w:rFonts w:ascii="PT Astra Serif" w:eastAsia="Times New Roman" w:hAnsi="PT Astra Serif" w:cs="Courier New"/>
          <w:color w:val="444444"/>
          <w:spacing w:val="-18"/>
          <w:lang w:val="ru-RU" w:eastAsia="ru-RU" w:bidi="ar-SA"/>
        </w:rPr>
        <w:t xml:space="preserve">Главы администрации </w:t>
      </w:r>
      <w:r w:rsidRPr="00B558F1">
        <w:rPr>
          <w:rFonts w:ascii="PT Astra Serif" w:eastAsia="Times New Roman" w:hAnsi="PT Astra Serif" w:cs="Courier New"/>
          <w:color w:val="444444"/>
          <w:spacing w:val="-18"/>
          <w:lang w:val="ru-RU" w:eastAsia="ru-RU" w:bidi="ar-SA"/>
        </w:rPr>
        <w:t>___________________________________________________________________,</w:t>
      </w:r>
    </w:p>
    <w:p w:rsidR="00B558F1" w:rsidRPr="00B558F1" w:rsidRDefault="00B558F1" w:rsidP="00B558F1">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(Ф.И.О.)</w:t>
      </w:r>
    </w:p>
    <w:p w:rsidR="00B558F1" w:rsidRPr="00B558F1" w:rsidRDefault="00B558F1" w:rsidP="00B558F1">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xml:space="preserve">действующего на основании </w:t>
      </w:r>
      <w:r>
        <w:rPr>
          <w:rFonts w:ascii="PT Astra Serif" w:eastAsia="Times New Roman" w:hAnsi="PT Astra Serif" w:cs="Courier New"/>
          <w:color w:val="444444"/>
          <w:spacing w:val="-18"/>
          <w:lang w:val="ru-RU" w:eastAsia="ru-RU" w:bidi="ar-SA"/>
        </w:rPr>
        <w:t>Устава</w:t>
      </w:r>
      <w:r w:rsidRPr="00B558F1">
        <w:rPr>
          <w:rFonts w:cs="Times New Roman"/>
          <w:sz w:val="28"/>
          <w:szCs w:val="28"/>
          <w:lang w:val="ru-RU"/>
        </w:rPr>
        <w:t xml:space="preserve"> </w:t>
      </w:r>
      <w:r>
        <w:rPr>
          <w:rFonts w:ascii="PT Astra Serif" w:eastAsia="Times New Roman" w:hAnsi="PT Astra Serif" w:cs="Courier New"/>
          <w:color w:val="444444"/>
          <w:spacing w:val="-18"/>
          <w:lang w:val="ru-RU" w:eastAsia="ru-RU" w:bidi="ar-SA"/>
        </w:rPr>
        <w:t xml:space="preserve">муниципального образования </w:t>
      </w:r>
      <w:r w:rsidRPr="00B558F1">
        <w:rPr>
          <w:rFonts w:ascii="PT Astra Serif" w:eastAsia="Times New Roman" w:hAnsi="PT Astra Serif" w:cs="Courier New"/>
          <w:color w:val="444444"/>
          <w:spacing w:val="-18"/>
          <w:lang w:val="ru-RU" w:eastAsia="ru-RU" w:bidi="ar-SA"/>
        </w:rPr>
        <w:t>Красногуляевское городское поселение,</w:t>
      </w:r>
    </w:p>
    <w:p w:rsidR="00B558F1" w:rsidRDefault="00B558F1" w:rsidP="00B558F1">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именуем</w:t>
      </w:r>
      <w:r>
        <w:rPr>
          <w:rFonts w:ascii="PT Astra Serif" w:eastAsia="Times New Roman" w:hAnsi="PT Astra Serif" w:cs="Courier New"/>
          <w:color w:val="444444"/>
          <w:spacing w:val="-18"/>
          <w:lang w:val="ru-RU" w:eastAsia="ru-RU" w:bidi="ar-SA"/>
        </w:rPr>
        <w:t>ое</w:t>
      </w:r>
      <w:r w:rsidRPr="00B558F1">
        <w:rPr>
          <w:rFonts w:ascii="PT Astra Serif" w:eastAsia="Times New Roman" w:hAnsi="PT Astra Serif" w:cs="Courier New"/>
          <w:color w:val="444444"/>
          <w:spacing w:val="-18"/>
          <w:lang w:val="ru-RU" w:eastAsia="ru-RU" w:bidi="ar-SA"/>
        </w:rPr>
        <w:t xml:space="preserve"> в дальнейшем "Сторона 1", с одной стороны, и </w:t>
      </w:r>
    </w:p>
    <w:p w:rsidR="00B558F1" w:rsidRPr="00B558F1" w:rsidRDefault="00B558F1" w:rsidP="00B558F1">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______________________________________________________________________________________________,</w:t>
      </w:r>
    </w:p>
    <w:p w:rsidR="00B558F1" w:rsidRPr="00B558F1" w:rsidRDefault="00B558F1" w:rsidP="00B558F1">
      <w:pPr>
        <w:widowControl/>
        <w:suppressAutoHyphens w:val="0"/>
        <w:ind w:firstLine="48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(наименование юридического лица, Ф.И.О. индивидуального предпринимателя)</w:t>
      </w:r>
    </w:p>
    <w:p w:rsidR="00B558F1" w:rsidRPr="00B558F1" w:rsidRDefault="00B558F1" w:rsidP="00B558F1">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в лице ___________________________________________________________________,</w:t>
      </w:r>
    </w:p>
    <w:p w:rsidR="00B558F1" w:rsidRPr="00B558F1" w:rsidRDefault="00B558F1" w:rsidP="00B558F1">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(должность, Ф.И.О.)</w:t>
      </w:r>
    </w:p>
    <w:p w:rsidR="00B558F1" w:rsidRPr="00B558F1" w:rsidRDefault="00B558F1" w:rsidP="00B558F1">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действующего на основании ________________________________________________,</w:t>
      </w:r>
    </w:p>
    <w:p w:rsidR="00B558F1" w:rsidRPr="00B558F1" w:rsidRDefault="00B558F1" w:rsidP="00B558F1">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именуемый в дальнейшем "Сторона 2", с другой стороны, далее совместно</w:t>
      </w:r>
      <w:r>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именуемые "Стороны", заключили настоящий договор на размещение</w:t>
      </w:r>
      <w:r>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нестационарного торгового объекта (далее - Договор) о нижеследующем.</w:t>
      </w:r>
      <w:r w:rsidRPr="00B558F1">
        <w:rPr>
          <w:rFonts w:ascii="PT Astra Serif" w:eastAsia="Times New Roman" w:hAnsi="PT Astra Serif" w:cs="Courier New"/>
          <w:color w:val="444444"/>
          <w:spacing w:val="-18"/>
          <w:lang w:val="ru-RU" w:eastAsia="ru-RU" w:bidi="ar-SA"/>
        </w:rPr>
        <w:br/>
      </w:r>
    </w:p>
    <w:p w:rsidR="00B558F1" w:rsidRPr="00B558F1" w:rsidRDefault="00B558F1" w:rsidP="00B558F1">
      <w:pPr>
        <w:widowControl/>
        <w:suppressAutoHyphens w:val="0"/>
        <w:jc w:val="center"/>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1. Предмет Договора</w:t>
      </w:r>
      <w:r w:rsidRPr="00B558F1">
        <w:rPr>
          <w:rFonts w:ascii="PT Astra Serif" w:eastAsia="Times New Roman" w:hAnsi="PT Astra Serif" w:cs="Courier New"/>
          <w:color w:val="444444"/>
          <w:spacing w:val="-18"/>
          <w:lang w:val="ru-RU" w:eastAsia="ru-RU" w:bidi="ar-SA"/>
        </w:rPr>
        <w:br/>
      </w:r>
    </w:p>
    <w:p w:rsidR="00B558F1" w:rsidRPr="00B558F1" w:rsidRDefault="00B558F1" w:rsidP="00F43816">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1.1. Сторона 1 предоставляет Стороне 2 право на размещение</w:t>
      </w:r>
      <w:r>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нестационарного торгового объекта (тип) __________________________________,</w:t>
      </w:r>
      <w:r>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 xml:space="preserve">площадью </w:t>
      </w:r>
      <w:r>
        <w:rPr>
          <w:rFonts w:ascii="PT Astra Serif" w:eastAsia="Times New Roman" w:hAnsi="PT Astra Serif" w:cs="Courier New"/>
          <w:color w:val="444444"/>
          <w:spacing w:val="-18"/>
          <w:lang w:val="ru-RU" w:eastAsia="ru-RU" w:bidi="ar-SA"/>
        </w:rPr>
        <w:t>______</w:t>
      </w:r>
      <w:r w:rsidRPr="00B558F1">
        <w:rPr>
          <w:rFonts w:ascii="PT Astra Serif" w:eastAsia="Times New Roman" w:hAnsi="PT Astra Serif" w:cs="Courier New"/>
          <w:color w:val="444444"/>
          <w:spacing w:val="-18"/>
          <w:lang w:val="ru-RU" w:eastAsia="ru-RU" w:bidi="ar-SA"/>
        </w:rPr>
        <w:t>кв. м (далее</w:t>
      </w:r>
      <w:r>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 Объект), по адресному ориентиру в соответствии со схемой размещения</w:t>
      </w:r>
      <w:r>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нестационарных торговых объектов на территории муниципального образования Красногуляевское городское поселение</w:t>
      </w:r>
      <w:r w:rsidR="00F43816">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_________________________________________________</w:t>
      </w:r>
    </w:p>
    <w:p w:rsidR="00B558F1" w:rsidRPr="00B558F1" w:rsidRDefault="00B558F1" w:rsidP="00F43816">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______________________________________________________________________</w:t>
      </w:r>
      <w:r w:rsidR="00F43816">
        <w:rPr>
          <w:rFonts w:ascii="PT Astra Serif" w:eastAsia="Times New Roman" w:hAnsi="PT Astra Serif" w:cs="Courier New"/>
          <w:color w:val="444444"/>
          <w:spacing w:val="-18"/>
          <w:lang w:val="ru-RU" w:eastAsia="ru-RU" w:bidi="ar-SA"/>
        </w:rPr>
        <w:t>_______________</w:t>
      </w:r>
      <w:r w:rsidRPr="00B558F1">
        <w:rPr>
          <w:rFonts w:ascii="PT Astra Serif" w:eastAsia="Times New Roman" w:hAnsi="PT Astra Serif" w:cs="Courier New"/>
          <w:color w:val="444444"/>
          <w:spacing w:val="-18"/>
          <w:lang w:val="ru-RU" w:eastAsia="ru-RU" w:bidi="ar-SA"/>
        </w:rPr>
        <w:t>____.</w:t>
      </w:r>
    </w:p>
    <w:p w:rsidR="00B558F1" w:rsidRPr="00B558F1" w:rsidRDefault="00B558F1" w:rsidP="00B558F1">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(место расположения объекта)</w:t>
      </w:r>
    </w:p>
    <w:p w:rsidR="00B558F1" w:rsidRPr="00B558F1" w:rsidRDefault="00B558F1" w:rsidP="00B558F1">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1.2. Настоящий Договор заключен на основании схемы размещения</w:t>
      </w:r>
    </w:p>
    <w:p w:rsidR="00B558F1" w:rsidRPr="00B558F1" w:rsidRDefault="00B558F1" w:rsidP="00B558F1">
      <w:pPr>
        <w:widowControl/>
        <w:suppressAutoHyphens w:val="0"/>
        <w:ind w:firstLine="48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нестационарных торговых объектов на территории муниципального образования</w:t>
      </w:r>
      <w:r w:rsidR="00F43816" w:rsidRPr="00F43816">
        <w:rPr>
          <w:rFonts w:ascii="PT Astra Serif" w:eastAsia="Times New Roman" w:hAnsi="PT Astra Serif" w:cs="Courier New"/>
          <w:color w:val="444444"/>
          <w:spacing w:val="-18"/>
          <w:lang w:val="ru-RU" w:eastAsia="ru-RU" w:bidi="ar-SA"/>
        </w:rPr>
        <w:t xml:space="preserve"> </w:t>
      </w:r>
      <w:r w:rsidR="00F43816" w:rsidRPr="00B558F1">
        <w:rPr>
          <w:rFonts w:ascii="PT Astra Serif" w:eastAsia="Times New Roman" w:hAnsi="PT Astra Serif" w:cs="Courier New"/>
          <w:color w:val="444444"/>
          <w:spacing w:val="-18"/>
          <w:lang w:val="ru-RU" w:eastAsia="ru-RU" w:bidi="ar-SA"/>
        </w:rPr>
        <w:t>Красногуляевское городское поселение</w:t>
      </w:r>
      <w:r w:rsidRPr="00B558F1">
        <w:rPr>
          <w:rFonts w:ascii="PT Astra Serif" w:eastAsia="Times New Roman" w:hAnsi="PT Astra Serif" w:cs="Courier New"/>
          <w:color w:val="444444"/>
          <w:spacing w:val="-18"/>
          <w:lang w:val="ru-RU" w:eastAsia="ru-RU" w:bidi="ar-SA"/>
        </w:rPr>
        <w:t>,</w:t>
      </w:r>
      <w:r w:rsidR="00F43816">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утвержденной постановлением _______________________________________________</w:t>
      </w:r>
    </w:p>
    <w:p w:rsidR="00B558F1" w:rsidRPr="00B558F1" w:rsidRDefault="00B558F1" w:rsidP="00B558F1">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(указать реквизиты муниципального правового акта)</w:t>
      </w:r>
    </w:p>
    <w:p w:rsidR="00F43816" w:rsidRDefault="00B558F1" w:rsidP="00F43816">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________________ от _______________ N __________.</w:t>
      </w:r>
    </w:p>
    <w:p w:rsidR="00B558F1" w:rsidRPr="00B558F1" w:rsidRDefault="00B558F1" w:rsidP="00F43816">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br/>
      </w:r>
    </w:p>
    <w:p w:rsidR="00B558F1" w:rsidRPr="00B558F1" w:rsidRDefault="00B558F1" w:rsidP="00F43816">
      <w:pPr>
        <w:widowControl/>
        <w:suppressAutoHyphens w:val="0"/>
        <w:jc w:val="center"/>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2. Права и обязанности Сторон</w:t>
      </w:r>
      <w:r w:rsidRPr="00B558F1">
        <w:rPr>
          <w:rFonts w:ascii="PT Astra Serif" w:eastAsia="Times New Roman" w:hAnsi="PT Astra Serif" w:cs="Courier New"/>
          <w:color w:val="444444"/>
          <w:spacing w:val="-18"/>
          <w:lang w:val="ru-RU" w:eastAsia="ru-RU" w:bidi="ar-SA"/>
        </w:rPr>
        <w:br/>
      </w:r>
    </w:p>
    <w:p w:rsidR="00B558F1" w:rsidRPr="00B558F1" w:rsidRDefault="00B558F1" w:rsidP="00F43816">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2.1. Сторона 1 имеет право осуществлять контроль над выполнением</w:t>
      </w:r>
      <w:r w:rsidR="00F43816">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Стороной 2 условий настоящего Договора. В случае нарушения Стороной 2</w:t>
      </w:r>
      <w:r w:rsidR="00F43816">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обязательств, предусмотренных подпунктами 2.4.1 и 2.4.4 настоящего раздела,</w:t>
      </w:r>
    </w:p>
    <w:p w:rsidR="00B558F1" w:rsidRPr="00B558F1" w:rsidRDefault="00B558F1" w:rsidP="00B558F1">
      <w:pPr>
        <w:widowControl/>
        <w:suppressAutoHyphens w:val="0"/>
        <w:ind w:firstLine="48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Сторона 1 направляет Стороне 2 требования об их устранении, которые</w:t>
      </w:r>
      <w:r w:rsidR="00F43816">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подлежат выполнению в течение 10 (десяти) календарных дней со дня получения такого требования.</w:t>
      </w:r>
    </w:p>
    <w:p w:rsidR="00B558F1" w:rsidRPr="00B558F1" w:rsidRDefault="00B558F1" w:rsidP="00F43816">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2.2. Сторона 1 обязана предоставить Стороне 2 право на размещение</w:t>
      </w:r>
      <w:r w:rsidR="00F43816">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Объекта, который расположен по адресному ориентиру в соответствии со схемой</w:t>
      </w:r>
      <w:r w:rsidR="00F43816">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размещения нестационарных торговых объектов на территории муниципального</w:t>
      </w:r>
      <w:r w:rsidR="00F43816">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 xml:space="preserve">образования </w:t>
      </w:r>
      <w:r w:rsidR="00F43816" w:rsidRPr="00B558F1">
        <w:rPr>
          <w:rFonts w:ascii="PT Astra Serif" w:eastAsia="Times New Roman" w:hAnsi="PT Astra Serif" w:cs="Courier New"/>
          <w:color w:val="444444"/>
          <w:spacing w:val="-18"/>
          <w:lang w:val="ru-RU" w:eastAsia="ru-RU" w:bidi="ar-SA"/>
        </w:rPr>
        <w:t>Красногуляевское городское поселение</w:t>
      </w:r>
      <w:r w:rsidRPr="00B558F1">
        <w:rPr>
          <w:rFonts w:ascii="PT Astra Serif" w:eastAsia="Times New Roman" w:hAnsi="PT Astra Serif" w:cs="Courier New"/>
          <w:color w:val="444444"/>
          <w:spacing w:val="-18"/>
          <w:lang w:val="ru-RU" w:eastAsia="ru-RU" w:bidi="ar-SA"/>
        </w:rPr>
        <w:t>.</w:t>
      </w:r>
    </w:p>
    <w:p w:rsidR="00B558F1" w:rsidRPr="00B558F1" w:rsidRDefault="00B558F1" w:rsidP="00F43816">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2.3. Сторона 2 имеет право досрочно отказаться от исполнения настоящего</w:t>
      </w:r>
      <w:r w:rsidR="00F43816">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Договора по основаниям и в порядке, предусмотренным настоящим Договором и</w:t>
      </w:r>
      <w:r w:rsidR="00F43816">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законодательством Российской Федерации.</w:t>
      </w:r>
    </w:p>
    <w:p w:rsidR="00B558F1" w:rsidRPr="00B558F1" w:rsidRDefault="00B558F1" w:rsidP="00B558F1">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2.4. Сторона 2 обязана:</w:t>
      </w:r>
    </w:p>
    <w:p w:rsidR="00B558F1" w:rsidRPr="00B558F1" w:rsidRDefault="00B558F1" w:rsidP="00F43816">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lastRenderedPageBreak/>
        <w:t>         2.4.1. Обеспечить размещение Объекта и его готовность к использованию в</w:t>
      </w:r>
      <w:r w:rsidR="00F43816">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течение 3 месяцев с момента заключения Договора в соответствии с __________</w:t>
      </w:r>
      <w:r w:rsidR="00F43816">
        <w:rPr>
          <w:rFonts w:ascii="PT Astra Serif" w:eastAsia="Times New Roman" w:hAnsi="PT Astra Serif" w:cs="Courier New"/>
          <w:color w:val="444444"/>
          <w:spacing w:val="-18"/>
          <w:lang w:val="ru-RU" w:eastAsia="ru-RU" w:bidi="ar-SA"/>
        </w:rPr>
        <w:t>___________________________________________________</w:t>
      </w:r>
    </w:p>
    <w:p w:rsidR="00B558F1" w:rsidRPr="00B558F1" w:rsidRDefault="00B558F1" w:rsidP="00F43816">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_________________________________________________________________________</w:t>
      </w:r>
      <w:r w:rsidR="00F43816">
        <w:rPr>
          <w:rFonts w:ascii="PT Astra Serif" w:eastAsia="Times New Roman" w:hAnsi="PT Astra Serif" w:cs="Courier New"/>
          <w:color w:val="444444"/>
          <w:spacing w:val="-18"/>
          <w:lang w:val="ru-RU" w:eastAsia="ru-RU" w:bidi="ar-SA"/>
        </w:rPr>
        <w:t>___________________</w:t>
      </w:r>
      <w:r w:rsidRPr="00B558F1">
        <w:rPr>
          <w:rFonts w:ascii="PT Astra Serif" w:eastAsia="Times New Roman" w:hAnsi="PT Astra Serif" w:cs="Courier New"/>
          <w:color w:val="444444"/>
          <w:spacing w:val="-18"/>
          <w:lang w:val="ru-RU" w:eastAsia="ru-RU" w:bidi="ar-SA"/>
        </w:rPr>
        <w:t>_,</w:t>
      </w:r>
    </w:p>
    <w:p w:rsidR="00B558F1" w:rsidRPr="00B558F1" w:rsidRDefault="00B558F1" w:rsidP="00B558F1">
      <w:pPr>
        <w:widowControl/>
        <w:suppressAutoHyphens w:val="0"/>
        <w:ind w:firstLine="48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xml:space="preserve">(эскизным проектом или материалами </w:t>
      </w:r>
      <w:proofErr w:type="spellStart"/>
      <w:r w:rsidRPr="00B558F1">
        <w:rPr>
          <w:rFonts w:ascii="PT Astra Serif" w:eastAsia="Times New Roman" w:hAnsi="PT Astra Serif" w:cs="Courier New"/>
          <w:color w:val="444444"/>
          <w:spacing w:val="-18"/>
          <w:lang w:val="ru-RU" w:eastAsia="ru-RU" w:bidi="ar-SA"/>
        </w:rPr>
        <w:t>фотофиксации</w:t>
      </w:r>
      <w:proofErr w:type="spellEnd"/>
      <w:r w:rsidRPr="00B558F1">
        <w:rPr>
          <w:rFonts w:ascii="PT Astra Serif" w:eastAsia="Times New Roman" w:hAnsi="PT Astra Serif" w:cs="Courier New"/>
          <w:color w:val="444444"/>
          <w:spacing w:val="-18"/>
          <w:lang w:val="ru-RU" w:eastAsia="ru-RU" w:bidi="ar-SA"/>
        </w:rPr>
        <w:t xml:space="preserve"> Объекта - указать нужное)</w:t>
      </w:r>
    </w:p>
    <w:p w:rsidR="00F43816" w:rsidRDefault="00B558F1" w:rsidP="00F43816">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являющимся (являющимися) неотъемлемой частью настоящего Договора.</w:t>
      </w:r>
    </w:p>
    <w:p w:rsidR="00B558F1" w:rsidRPr="00B558F1" w:rsidRDefault="00B558F1" w:rsidP="00F43816">
      <w:pPr>
        <w:widowControl/>
        <w:suppressAutoHyphens w:val="0"/>
        <w:jc w:val="both"/>
        <w:textAlignment w:val="baseline"/>
        <w:rPr>
          <w:rFonts w:ascii="PT Astra Serif" w:eastAsia="Times New Roman" w:hAnsi="PT Astra Serif" w:cs="Courier New"/>
          <w:color w:val="444444"/>
          <w:spacing w:val="-18"/>
          <w:lang w:val="ru-RU" w:eastAsia="ru-RU" w:bidi="ar-SA"/>
        </w:rPr>
      </w:pP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2.4.2. На фасаде Объекта поместить вывеску с указанием фирменного наименования хозяйствующего субъекта, режима работы.</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2.4.3. Своевременно и полностью вносить (внести) плату по настоящему Договору в размере и порядке, установленным настоящим Договором.</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2.4.4. Обеспечить сохранение требований внешнего вида Объекта согласно подпункту 2.4.1 настоящего раздела, а также типа, специализации, местоположения и размеров Объекта в течение установленного периода размещения.</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 xml:space="preserve">2.4.5. Соблюдать Правила благоустройства территории муниципального образования </w:t>
      </w:r>
      <w:r w:rsidR="00F43816" w:rsidRPr="00B558F1">
        <w:rPr>
          <w:rFonts w:ascii="PT Astra Serif" w:eastAsia="Times New Roman" w:hAnsi="PT Astra Serif" w:cs="Courier New"/>
          <w:color w:val="444444"/>
          <w:spacing w:val="-18"/>
          <w:lang w:val="ru-RU" w:eastAsia="ru-RU" w:bidi="ar-SA"/>
        </w:rPr>
        <w:t>Красногуляевское городское поселение</w:t>
      </w:r>
      <w:r w:rsidRPr="00B558F1">
        <w:rPr>
          <w:rFonts w:ascii="PT Astra Serif" w:eastAsia="Times New Roman" w:hAnsi="PT Astra Serif" w:cs="Arial"/>
          <w:color w:val="444444"/>
          <w:lang w:val="ru-RU" w:eastAsia="ru-RU" w:bidi="ar-SA"/>
        </w:rPr>
        <w:t>.</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2.4.6. 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30 (тридцати) календарных дней с момента окончания срока действия Договора, а также в случае досрочного расторжения настоящего Договора.</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2.5. В соответствии с </w:t>
      </w:r>
      <w:hyperlink r:id="rId9" w:history="1">
        <w:r w:rsidRPr="00B558F1">
          <w:rPr>
            <w:rFonts w:ascii="PT Astra Serif" w:eastAsia="Times New Roman" w:hAnsi="PT Astra Serif" w:cs="Arial"/>
            <w:color w:val="0000FF"/>
            <w:u w:val="single"/>
            <w:lang w:val="ru-RU" w:eastAsia="ru-RU" w:bidi="ar-SA"/>
          </w:rPr>
          <w:t>Гражданским кодексом Российской Федерации</w:t>
        </w:r>
      </w:hyperlink>
      <w:r w:rsidRPr="00B558F1">
        <w:rPr>
          <w:rFonts w:ascii="PT Astra Serif" w:eastAsia="Times New Roman" w:hAnsi="PT Astra Serif" w:cs="Arial"/>
          <w:color w:val="444444"/>
          <w:lang w:val="ru-RU" w:eastAsia="ru-RU" w:bidi="ar-SA"/>
        </w:rPr>
        <w:t> Сторона 2 не вправе уступать права по настоящему Договору третьим лицам.</w:t>
      </w:r>
    </w:p>
    <w:p w:rsidR="00B558F1" w:rsidRPr="00B558F1" w:rsidRDefault="00B558F1" w:rsidP="00F43816">
      <w:pPr>
        <w:widowControl/>
        <w:suppressAutoHyphens w:val="0"/>
        <w:jc w:val="center"/>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3. Платежи и расчеты по Договору</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3.1. Расчет размера платы по настоящему Договору определяется:</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 в случае заключения Договора по результатам аукциона.</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В соответствии с протоколом от ___________ N ___________ заседания единой Комиссии по проведению аукциона на право заключения Договора на размещение НТО, сумма платы по настоящему договору устанавливается в размере:</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___________ рублей в год или ___________ рублей в месяц, без учета налога на</w:t>
      </w:r>
      <w:r w:rsidR="00F43816">
        <w:rPr>
          <w:rFonts w:ascii="PT Astra Serif" w:eastAsia="Times New Roman" w:hAnsi="PT Astra Serif" w:cs="Arial"/>
          <w:color w:val="444444"/>
          <w:lang w:val="ru-RU" w:eastAsia="ru-RU" w:bidi="ar-SA"/>
        </w:rPr>
        <w:t xml:space="preserve"> </w:t>
      </w:r>
      <w:r w:rsidRPr="00B558F1">
        <w:rPr>
          <w:rFonts w:ascii="PT Astra Serif" w:eastAsia="Times New Roman" w:hAnsi="PT Astra Serif" w:cs="Arial"/>
          <w:color w:val="444444"/>
          <w:lang w:val="ru-RU" w:eastAsia="ru-RU" w:bidi="ar-SA"/>
        </w:rPr>
        <w:t>добавленную стоимость (НДС).</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Размер арендной платы изменяется не чаще одного раза в год на величину индекса роста потребительских цен на товары и услуги и определяется следующим образом:</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по истечении первого года действия договора и далее размер платы определяется по формуле:</w:t>
      </w:r>
    </w:p>
    <w:p w:rsidR="00B558F1" w:rsidRPr="00B558F1" w:rsidRDefault="00B558F1" w:rsidP="00F43816">
      <w:pPr>
        <w:widowControl/>
        <w:suppressAutoHyphens w:val="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А = Ап x I,</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где:</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А - устанавливаемый размер арендной платы;</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Ап - первоначальный размер платы за размещение НТО, определяемый в порядке, установленном абзацем вторым настоящего пункта;</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I - индекс изменения размера платы за размещение НТО, установленный в соответствии с индексом роста потребительских цен на товары и услуги на период, в котором производится пересмотр размера арендной платы.</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 в случае заключения Договора без проведения аукциона сумма платы по настоящему Договору устанавливается в размере:</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___________ рублей в год или ___________ рублей в месяц, без учета налога на добавленную стоимость (НДС) в соответствии с отчетом о рыночной оценке стоимости права размещения нестационарного торгового объекта.</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Размер платы за размещение НТО может изменяться не чаще одного раза в год в соответствии с законодательством об оценочной деятельности.</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3.2. Арендатор перечисляет арендную плату ежемесячно в сумме ___________ рублей.</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 xml:space="preserve">3.3. Об изменении размера платы Сторона 1 уведомляет Сторону 2 в письменной форме по почте заказным письмом по адресу юридического (физического) лица, указанному в </w:t>
      </w:r>
      <w:r w:rsidRPr="00B558F1">
        <w:rPr>
          <w:rFonts w:ascii="PT Astra Serif" w:eastAsia="Times New Roman" w:hAnsi="PT Astra Serif" w:cs="Arial"/>
          <w:color w:val="444444"/>
          <w:lang w:val="ru-RU" w:eastAsia="ru-RU" w:bidi="ar-SA"/>
        </w:rPr>
        <w:lastRenderedPageBreak/>
        <w:t>договоре. Сторона 2 считается уведомленной по истечении 15 календарных дней со дня отправки уведомления об изменении размера арендной платы.</w:t>
      </w:r>
    </w:p>
    <w:p w:rsid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Изменение размера платы является обязательным для сторон без перезаключения договора на размещение НТО или подписания дополнительного соглашения к нему.</w:t>
      </w:r>
    </w:p>
    <w:p w:rsidR="00F43816" w:rsidRPr="00B558F1" w:rsidRDefault="00F43816" w:rsidP="00B558F1">
      <w:pPr>
        <w:widowControl/>
        <w:suppressAutoHyphens w:val="0"/>
        <w:ind w:firstLine="480"/>
        <w:jc w:val="both"/>
        <w:textAlignment w:val="baseline"/>
        <w:rPr>
          <w:rFonts w:ascii="PT Astra Serif" w:eastAsia="Times New Roman" w:hAnsi="PT Astra Serif" w:cs="Arial"/>
          <w:color w:val="444444"/>
          <w:lang w:val="ru-RU" w:eastAsia="ru-RU" w:bidi="ar-SA"/>
        </w:rPr>
      </w:pPr>
    </w:p>
    <w:p w:rsidR="00B558F1" w:rsidRPr="00B558F1" w:rsidRDefault="00B558F1" w:rsidP="00F43816">
      <w:pPr>
        <w:widowControl/>
        <w:suppressAutoHyphens w:val="0"/>
        <w:jc w:val="center"/>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4. Ответственность Сторон</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p>
    <w:p w:rsidR="00F43816"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F43816"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4.2. За нарушение сроков внесения платы по настоящему Договору Сторона 2 выплачивает Стороне 1 пени из расчета 1/300 ключевой ставки, установленной Центральным банком Российской Федерации, от размера невнесенной суммы за каждый календарный день просрочки.</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4.3. Стороны освобождаются от обязательств по настоящему Договору в случае наступления форс-мажорных обстоятельств в соответствии с законодательством Российской Федерации.</w:t>
      </w:r>
      <w:r w:rsidRPr="00B558F1">
        <w:rPr>
          <w:rFonts w:ascii="PT Astra Serif" w:eastAsia="Times New Roman" w:hAnsi="PT Astra Serif" w:cs="Arial"/>
          <w:color w:val="444444"/>
          <w:lang w:val="ru-RU" w:eastAsia="ru-RU" w:bidi="ar-SA"/>
        </w:rPr>
        <w:br/>
      </w:r>
    </w:p>
    <w:p w:rsidR="00B558F1" w:rsidRPr="00B558F1" w:rsidRDefault="00B558F1" w:rsidP="00F43816">
      <w:pPr>
        <w:widowControl/>
        <w:suppressAutoHyphens w:val="0"/>
        <w:jc w:val="center"/>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5. Расторжение Договора</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p>
    <w:p w:rsidR="00F43816"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5.1. Настоящий Договор может быть расторгнут по соглашению Сторон или в судебном порядке в соответствии с законодательством Российской Федерации.</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5.2. Договор расторгается в одностороннем порядке в следующих случаях:</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5.2.1. Стороной 1 в случае:</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возникновения задолженности, эквивалентной сумме двухмесячной платы, независимо от последующего его внесения. Расторжение не освобождает Сторону 2 от обязанности погашения задолженности и уплаты пени за просрочку платежа;</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нарушения Стороной 2 обязательств, предусмотренных подпунктами 2.4.1, 2.4.4 и 2.4.5 раздела 2 настоящего Договора, при условии невыполнения Стороной 2 в течение 30 (тридцати) календарных дней требований Стороны 1 об их устранении;</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ликвидации либо прекращения деятельности хозяйствующего субъекта;</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изъятия земельного участка, на котором размещено НТО (места размещения НТО), для государственных и муниципальных нужд в соответствии с законодательством Российской Федерации;</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вынесения решения суда, вступившего в законную силу;</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привлечения субъекта бизнеса либо его продавцов к административной ответственности (два раза и более) в течение одного календарного года за нарушение требований законодательства Российской Федерации в части розничной реализации (продажи) алкогольной и спиртосодержащей продукции, в том числе пива и напитков, изготавливаемых на основе пива, в нестационарном торговом объекте;</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 xml:space="preserve">привлечения субъекта бизнеса либо его продавцов к административной ответственности (два раза и более) в течение одного календарного года за нарушение требований законодательства Российской Федерации в части розничной реализации (продажи) несовершеннолетним </w:t>
      </w:r>
      <w:proofErr w:type="spellStart"/>
      <w:r w:rsidRPr="00B558F1">
        <w:rPr>
          <w:rFonts w:ascii="PT Astra Serif" w:eastAsia="Times New Roman" w:hAnsi="PT Astra Serif" w:cs="Arial"/>
          <w:color w:val="444444"/>
          <w:lang w:val="ru-RU" w:eastAsia="ru-RU" w:bidi="ar-SA"/>
        </w:rPr>
        <w:t>никотиносодержащей</w:t>
      </w:r>
      <w:proofErr w:type="spellEnd"/>
      <w:r w:rsidRPr="00B558F1">
        <w:rPr>
          <w:rFonts w:ascii="PT Astra Serif" w:eastAsia="Times New Roman" w:hAnsi="PT Astra Serif" w:cs="Arial"/>
          <w:color w:val="444444"/>
          <w:lang w:val="ru-RU" w:eastAsia="ru-RU" w:bidi="ar-SA"/>
        </w:rPr>
        <w:t xml:space="preserve"> продукции;</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использования места размещения НТО в целях, не предусмотренных Договором на размещение НТО;</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несоответствия НТО типовому либо согласованному проекту, площади НТО, месту размещения НТО;</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 xml:space="preserve">привлечения субъекта бизнеса к административной ответственности (два раза и более) в течение одного календарного года за нарушение Правил благоустройства территории муниципального образования </w:t>
      </w:r>
      <w:r w:rsidR="00F43816" w:rsidRPr="00B558F1">
        <w:rPr>
          <w:rFonts w:ascii="PT Astra Serif" w:eastAsia="Times New Roman" w:hAnsi="PT Astra Serif" w:cs="Courier New"/>
          <w:color w:val="444444"/>
          <w:spacing w:val="-18"/>
          <w:lang w:val="ru-RU" w:eastAsia="ru-RU" w:bidi="ar-SA"/>
        </w:rPr>
        <w:t>Красногуляевское городское поселение</w:t>
      </w:r>
      <w:r w:rsidR="00F43816">
        <w:rPr>
          <w:rFonts w:ascii="PT Astra Serif" w:eastAsia="Times New Roman" w:hAnsi="PT Astra Serif" w:cs="Courier New"/>
          <w:color w:val="444444"/>
          <w:spacing w:val="-18"/>
          <w:lang w:val="ru-RU" w:eastAsia="ru-RU" w:bidi="ar-SA"/>
        </w:rPr>
        <w:t>;</w:t>
      </w:r>
    </w:p>
    <w:p w:rsidR="00F43816"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передачи в аренду НТО без уведомления Уполномоченного органа и предоставления копии договора о передаче НТО иному лицу.</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5.2.2. Стороной 2 в соответствии с пунктом 2.3 раздела 2 настоящего Договора.</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5.3. После расторжения настоящего Договора Объект подлежит демонтажу Стороной 2 по основаниям и в порядке, предусмотренным Договором, в соответствии с законодательством Российской Федерации.</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5.4. Демонтаж Объекта в добровольном порядке производится Стороной 2 за счет собственных средств в течение 10 (десяти) календарных дней с даты окончания срока действия Договора.</w:t>
      </w:r>
      <w:r w:rsidRPr="00B558F1">
        <w:rPr>
          <w:rFonts w:ascii="PT Astra Serif" w:eastAsia="Times New Roman" w:hAnsi="PT Astra Serif" w:cs="Arial"/>
          <w:color w:val="444444"/>
          <w:lang w:val="ru-RU" w:eastAsia="ru-RU" w:bidi="ar-SA"/>
        </w:rPr>
        <w:br/>
      </w:r>
    </w:p>
    <w:p w:rsidR="00B558F1" w:rsidRPr="00B558F1" w:rsidRDefault="00B558F1" w:rsidP="00F43816">
      <w:pPr>
        <w:widowControl/>
        <w:suppressAutoHyphens w:val="0"/>
        <w:jc w:val="center"/>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6. Прочие условия</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6.1. Настоящий Договор вступает в силу с момента его подписания Сторонами и действует до __________ 20__ года.</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6.2. Вопросы и споры, не урегулированные настоящим Договором, разрешаются в соответствии с законодательством Российской Федерации.</w:t>
      </w:r>
    </w:p>
    <w:p w:rsidR="00B558F1" w:rsidRP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6.3. Все изменения и дополнения к настоящему Договору оформляются путем подписания Сторонами дополнительных соглашений, которые являются неотъемлемой частью настоящего Договора.</w:t>
      </w:r>
    </w:p>
    <w:p w:rsidR="00B558F1" w:rsidRDefault="00B558F1" w:rsidP="00B558F1">
      <w:pPr>
        <w:widowControl/>
        <w:suppressAutoHyphens w:val="0"/>
        <w:ind w:firstLine="480"/>
        <w:jc w:val="both"/>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6.4. Настоящий Договор составлен в двух подлинных экземплярах, имеющих одинаковую юридическую силу, по одному экземпляру для каждой Стороны.</w:t>
      </w:r>
    </w:p>
    <w:p w:rsidR="00F43816" w:rsidRPr="00B558F1" w:rsidRDefault="00F43816" w:rsidP="00B558F1">
      <w:pPr>
        <w:widowControl/>
        <w:suppressAutoHyphens w:val="0"/>
        <w:ind w:firstLine="480"/>
        <w:jc w:val="both"/>
        <w:textAlignment w:val="baseline"/>
        <w:rPr>
          <w:rFonts w:ascii="PT Astra Serif" w:eastAsia="Times New Roman" w:hAnsi="PT Astra Serif" w:cs="Arial"/>
          <w:color w:val="444444"/>
          <w:lang w:val="ru-RU" w:eastAsia="ru-RU" w:bidi="ar-SA"/>
        </w:rPr>
      </w:pPr>
    </w:p>
    <w:p w:rsidR="00B558F1" w:rsidRPr="00B558F1" w:rsidRDefault="00B558F1" w:rsidP="00F43816">
      <w:pPr>
        <w:widowControl/>
        <w:suppressAutoHyphens w:val="0"/>
        <w:jc w:val="center"/>
        <w:textAlignment w:val="baseline"/>
        <w:rPr>
          <w:rFonts w:ascii="PT Astra Serif" w:eastAsia="Times New Roman" w:hAnsi="PT Astra Serif" w:cs="Arial"/>
          <w:color w:val="444444"/>
          <w:lang w:val="ru-RU" w:eastAsia="ru-RU" w:bidi="ar-SA"/>
        </w:rPr>
      </w:pPr>
      <w:r w:rsidRPr="00B558F1">
        <w:rPr>
          <w:rFonts w:ascii="PT Astra Serif" w:eastAsia="Times New Roman" w:hAnsi="PT Astra Serif" w:cs="Arial"/>
          <w:color w:val="444444"/>
          <w:lang w:val="ru-RU" w:eastAsia="ru-RU" w:bidi="ar-SA"/>
        </w:rPr>
        <w:t>7. Адреса, реквизиты и подписи Сторон</w:t>
      </w:r>
      <w:r w:rsidRPr="00B558F1">
        <w:rPr>
          <w:rFonts w:ascii="PT Astra Serif" w:eastAsia="Times New Roman" w:hAnsi="PT Astra Serif" w:cs="Arial"/>
          <w:color w:val="444444"/>
          <w:lang w:val="ru-RU" w:eastAsia="ru-RU" w:bidi="ar-SA"/>
        </w:rPr>
        <w:br/>
      </w:r>
    </w:p>
    <w:p w:rsidR="00B558F1" w:rsidRPr="00B558F1" w:rsidRDefault="00B558F1" w:rsidP="00B558F1">
      <w:pPr>
        <w:widowControl/>
        <w:suppressAutoHyphens w:val="0"/>
        <w:ind w:firstLine="480"/>
        <w:jc w:val="both"/>
        <w:textAlignment w:val="baseline"/>
        <w:rPr>
          <w:rFonts w:ascii="PT Astra Serif" w:eastAsia="Times New Roman" w:hAnsi="PT Astra Serif" w:cs="Courier New"/>
          <w:color w:val="444444"/>
          <w:spacing w:val="-18"/>
          <w:lang w:val="ru-RU" w:eastAsia="ru-RU" w:bidi="ar-SA"/>
        </w:rPr>
      </w:pPr>
    </w:p>
    <w:p w:rsidR="00B558F1" w:rsidRPr="00B558F1" w:rsidRDefault="00B558F1" w:rsidP="00F43816">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Сторона 1               </w:t>
      </w:r>
      <w:r w:rsidR="00F43816">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 Сторона 2</w:t>
      </w:r>
    </w:p>
    <w:p w:rsidR="00B558F1" w:rsidRPr="00B558F1" w:rsidRDefault="00B558F1" w:rsidP="00F43816">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_______________________  </w:t>
      </w:r>
      <w:r w:rsidR="00F43816">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_______________________</w:t>
      </w:r>
    </w:p>
    <w:p w:rsidR="00B558F1" w:rsidRPr="00B558F1" w:rsidRDefault="00B558F1" w:rsidP="00F43816">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___________ ___________</w:t>
      </w:r>
      <w:r w:rsidR="00F43816">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 xml:space="preserve">  ___________ ___________</w:t>
      </w:r>
    </w:p>
    <w:p w:rsidR="00B558F1" w:rsidRPr="00B558F1" w:rsidRDefault="00B558F1" w:rsidP="00F43816">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w:t>
      </w:r>
      <w:proofErr w:type="gramStart"/>
      <w:r w:rsidRPr="00B558F1">
        <w:rPr>
          <w:rFonts w:ascii="PT Astra Serif" w:eastAsia="Times New Roman" w:hAnsi="PT Astra Serif" w:cs="Courier New"/>
          <w:color w:val="444444"/>
          <w:spacing w:val="-18"/>
          <w:lang w:val="ru-RU" w:eastAsia="ru-RU" w:bidi="ar-SA"/>
        </w:rPr>
        <w:t>подпись)   </w:t>
      </w:r>
      <w:proofErr w:type="gramEnd"/>
      <w:r w:rsidRPr="00B558F1">
        <w:rPr>
          <w:rFonts w:ascii="PT Astra Serif" w:eastAsia="Times New Roman" w:hAnsi="PT Astra Serif" w:cs="Courier New"/>
          <w:color w:val="444444"/>
          <w:spacing w:val="-18"/>
          <w:lang w:val="ru-RU" w:eastAsia="ru-RU" w:bidi="ar-SA"/>
        </w:rPr>
        <w:t>  (Ф.И.О)   </w:t>
      </w:r>
      <w:r w:rsidR="00F43816">
        <w:rPr>
          <w:rFonts w:ascii="PT Astra Serif" w:eastAsia="Times New Roman" w:hAnsi="PT Astra Serif" w:cs="Courier New"/>
          <w:color w:val="444444"/>
          <w:spacing w:val="-18"/>
          <w:lang w:val="ru-RU" w:eastAsia="ru-RU" w:bidi="ar-SA"/>
        </w:rPr>
        <w:t xml:space="preserve">                                                                                                                   </w:t>
      </w:r>
      <w:r w:rsidRPr="00B558F1">
        <w:rPr>
          <w:rFonts w:ascii="PT Astra Serif" w:eastAsia="Times New Roman" w:hAnsi="PT Astra Serif" w:cs="Courier New"/>
          <w:color w:val="444444"/>
          <w:spacing w:val="-18"/>
          <w:lang w:val="ru-RU" w:eastAsia="ru-RU" w:bidi="ar-SA"/>
        </w:rPr>
        <w:t> (подпись)    (Ф.И.О)</w:t>
      </w:r>
    </w:p>
    <w:p w:rsidR="00B558F1" w:rsidRPr="00B558F1" w:rsidRDefault="00B558F1" w:rsidP="00F43816">
      <w:pPr>
        <w:widowControl/>
        <w:suppressAutoHyphens w:val="0"/>
        <w:jc w:val="both"/>
        <w:textAlignment w:val="baseline"/>
        <w:rPr>
          <w:rFonts w:ascii="PT Astra Serif" w:eastAsia="Times New Roman" w:hAnsi="PT Astra Serif" w:cs="Courier New"/>
          <w:color w:val="444444"/>
          <w:spacing w:val="-18"/>
          <w:lang w:val="ru-RU" w:eastAsia="ru-RU" w:bidi="ar-SA"/>
        </w:rPr>
      </w:pPr>
      <w:r w:rsidRPr="00B558F1">
        <w:rPr>
          <w:rFonts w:ascii="PT Astra Serif" w:eastAsia="Times New Roman" w:hAnsi="PT Astra Serif" w:cs="Courier New"/>
          <w:color w:val="444444"/>
          <w:spacing w:val="-18"/>
          <w:lang w:val="ru-RU" w:eastAsia="ru-RU" w:bidi="ar-SA"/>
        </w:rPr>
        <w:t>         М.П. М.П.</w:t>
      </w:r>
      <w:r w:rsidRPr="00B558F1">
        <w:rPr>
          <w:rFonts w:ascii="PT Astra Serif" w:eastAsia="Times New Roman" w:hAnsi="PT Astra Serif" w:cs="Courier New"/>
          <w:color w:val="444444"/>
          <w:spacing w:val="-18"/>
          <w:lang w:val="ru-RU" w:eastAsia="ru-RU" w:bidi="ar-SA"/>
        </w:rPr>
        <w:br/>
      </w:r>
    </w:p>
    <w:p w:rsidR="00B558F1" w:rsidRDefault="00B558F1" w:rsidP="00B558F1">
      <w:pPr>
        <w:widowControl/>
        <w:suppressAutoHyphens w:val="0"/>
        <w:ind w:firstLine="480"/>
        <w:jc w:val="both"/>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jc w:val="both"/>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jc w:val="both"/>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jc w:val="both"/>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jc w:val="both"/>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B558F1" w:rsidRDefault="00B558F1" w:rsidP="00B558F1">
      <w:pPr>
        <w:widowControl/>
        <w:suppressAutoHyphens w:val="0"/>
        <w:ind w:firstLine="480"/>
        <w:textAlignment w:val="baseline"/>
        <w:rPr>
          <w:rFonts w:ascii="PT Astra Serif" w:eastAsia="Times New Roman" w:hAnsi="PT Astra Serif" w:cs="Courier New"/>
          <w:color w:val="444444"/>
          <w:spacing w:val="-18"/>
          <w:lang w:val="ru-RU" w:eastAsia="ru-RU" w:bidi="ar-SA"/>
        </w:rPr>
      </w:pPr>
    </w:p>
    <w:p w:rsidR="00DF7D7B" w:rsidRPr="009D252E" w:rsidRDefault="00DF7D7B" w:rsidP="00DF7D7B">
      <w:pPr>
        <w:pStyle w:val="a5"/>
        <w:ind w:firstLine="720"/>
        <w:jc w:val="center"/>
        <w:rPr>
          <w:rFonts w:ascii="PT Astra Serif" w:eastAsia="Times New Roman" w:hAnsi="PT Astra Serif" w:cs="Times New Roman"/>
          <w:b/>
          <w:color w:val="auto"/>
          <w:sz w:val="26"/>
          <w:szCs w:val="26"/>
          <w:lang w:val="ru-RU" w:eastAsia="ar-SA" w:bidi="ar-SA"/>
        </w:rPr>
      </w:pPr>
      <w:r w:rsidRPr="009D252E">
        <w:rPr>
          <w:rFonts w:ascii="PT Astra Serif" w:eastAsia="Times New Roman" w:hAnsi="PT Astra Serif" w:cs="Times New Roman"/>
          <w:b/>
          <w:color w:val="auto"/>
          <w:sz w:val="26"/>
          <w:szCs w:val="26"/>
          <w:lang w:val="ru-RU" w:eastAsia="ar-SA" w:bidi="ar-SA"/>
        </w:rPr>
        <w:t>Лист согласования</w:t>
      </w:r>
    </w:p>
    <w:p w:rsidR="00DF7D7B" w:rsidRPr="009C3931" w:rsidRDefault="00DF7D7B" w:rsidP="00DF7D7B">
      <w:pPr>
        <w:pStyle w:val="a5"/>
        <w:jc w:val="center"/>
        <w:rPr>
          <w:rFonts w:ascii="PT Astra Serif" w:eastAsia="Times New Roman" w:hAnsi="PT Astra Serif" w:cs="Times New Roman"/>
          <w:color w:val="auto"/>
          <w:sz w:val="26"/>
          <w:szCs w:val="26"/>
          <w:lang w:val="ru-RU" w:eastAsia="ar-SA" w:bidi="ar-SA"/>
        </w:rPr>
      </w:pPr>
      <w:r w:rsidRPr="009C3931">
        <w:rPr>
          <w:rFonts w:ascii="PT Astra Serif" w:eastAsia="Times New Roman" w:hAnsi="PT Astra Serif" w:cs="Times New Roman"/>
          <w:color w:val="auto"/>
          <w:sz w:val="26"/>
          <w:szCs w:val="26"/>
          <w:lang w:val="ru-RU" w:eastAsia="ar-SA" w:bidi="ar-SA"/>
        </w:rPr>
        <w:t>проекта постановления (распоряжения)</w:t>
      </w:r>
    </w:p>
    <w:p w:rsidR="00DF7D7B" w:rsidRPr="009C3931" w:rsidRDefault="00DF7D7B" w:rsidP="00DF7D7B">
      <w:pPr>
        <w:pStyle w:val="a5"/>
        <w:jc w:val="center"/>
        <w:rPr>
          <w:rFonts w:ascii="PT Astra Serif" w:eastAsia="Times New Roman" w:hAnsi="PT Astra Serif" w:cs="Times New Roman"/>
          <w:color w:val="auto"/>
          <w:sz w:val="26"/>
          <w:szCs w:val="26"/>
          <w:lang w:val="ru-RU" w:eastAsia="ar-SA" w:bidi="ar-SA"/>
        </w:rPr>
      </w:pPr>
      <w:r w:rsidRPr="009C3931">
        <w:rPr>
          <w:rFonts w:ascii="PT Astra Serif" w:eastAsia="Times New Roman" w:hAnsi="PT Astra Serif" w:cs="Times New Roman"/>
          <w:color w:val="auto"/>
          <w:sz w:val="26"/>
          <w:szCs w:val="26"/>
          <w:lang w:val="ru-RU" w:eastAsia="ar-SA" w:bidi="ar-SA"/>
        </w:rPr>
        <w:t xml:space="preserve"> администрации МО Красногуляевское городское поселение</w:t>
      </w:r>
    </w:p>
    <w:p w:rsidR="009C3931" w:rsidRPr="009C3931" w:rsidRDefault="00DF7D7B" w:rsidP="009C3931">
      <w:pPr>
        <w:jc w:val="center"/>
        <w:rPr>
          <w:rFonts w:ascii="PT Astra Serif" w:eastAsia="Times New Roman" w:hAnsi="PT Astra Serif" w:cs="Times New Roman"/>
          <w:bCs/>
          <w:color w:val="auto"/>
          <w:sz w:val="26"/>
          <w:szCs w:val="26"/>
          <w:u w:val="single"/>
          <w:lang w:val="ru-RU" w:eastAsia="ar-SA" w:bidi="ar-SA"/>
        </w:rPr>
      </w:pPr>
      <w:r w:rsidRPr="009C3931">
        <w:rPr>
          <w:rFonts w:ascii="PT Astra Serif" w:hAnsi="PT Astra Serif"/>
          <w:bCs/>
          <w:u w:val="single"/>
          <w:lang w:val="ru-RU"/>
        </w:rPr>
        <w:t>«</w:t>
      </w:r>
      <w:r w:rsidR="009C3931" w:rsidRPr="009C3931">
        <w:rPr>
          <w:rFonts w:ascii="PT Astra Serif" w:eastAsia="Times New Roman" w:hAnsi="PT Astra Serif" w:cs="Times New Roman"/>
          <w:bCs/>
          <w:color w:val="auto"/>
          <w:sz w:val="26"/>
          <w:szCs w:val="26"/>
          <w:u w:val="single"/>
          <w:lang w:val="ru-RU" w:eastAsia="ar-SA" w:bidi="ar-SA"/>
        </w:rPr>
        <w:t>Об утверждении Порядка размещения</w:t>
      </w:r>
    </w:p>
    <w:p w:rsidR="00DF7D7B" w:rsidRPr="009C3931" w:rsidRDefault="009C3931" w:rsidP="009C3931">
      <w:pPr>
        <w:jc w:val="center"/>
        <w:rPr>
          <w:rFonts w:ascii="PT Astra Serif" w:eastAsia="Times New Roman" w:hAnsi="PT Astra Serif" w:cs="Times New Roman"/>
          <w:u w:val="single"/>
          <w:lang w:val="ru-RU"/>
        </w:rPr>
      </w:pPr>
      <w:r w:rsidRPr="009C3931">
        <w:rPr>
          <w:rFonts w:ascii="PT Astra Serif" w:eastAsia="Times New Roman" w:hAnsi="PT Astra Serif" w:cs="Times New Roman"/>
          <w:bCs/>
          <w:color w:val="auto"/>
          <w:sz w:val="26"/>
          <w:szCs w:val="26"/>
          <w:u w:val="single"/>
          <w:lang w:val="ru-RU" w:eastAsia="ar-SA" w:bidi="ar-SA"/>
        </w:rPr>
        <w:t xml:space="preserve"> нестационарных торговых объектов на территории муниципального образования Красногуляевское городское поселение </w:t>
      </w:r>
      <w:proofErr w:type="spellStart"/>
      <w:r w:rsidRPr="009C3931">
        <w:rPr>
          <w:rFonts w:ascii="PT Astra Serif" w:eastAsia="Times New Roman" w:hAnsi="PT Astra Serif" w:cs="Times New Roman"/>
          <w:bCs/>
          <w:color w:val="auto"/>
          <w:sz w:val="26"/>
          <w:szCs w:val="26"/>
          <w:u w:val="single"/>
          <w:lang w:val="ru-RU" w:eastAsia="ar-SA" w:bidi="ar-SA"/>
        </w:rPr>
        <w:t>Сенгилеевкого</w:t>
      </w:r>
      <w:proofErr w:type="spellEnd"/>
      <w:r w:rsidRPr="009C3931">
        <w:rPr>
          <w:rFonts w:ascii="PT Astra Serif" w:eastAsia="Times New Roman" w:hAnsi="PT Astra Serif" w:cs="Times New Roman"/>
          <w:bCs/>
          <w:color w:val="auto"/>
          <w:sz w:val="26"/>
          <w:szCs w:val="26"/>
          <w:u w:val="single"/>
          <w:lang w:val="ru-RU" w:eastAsia="ar-SA" w:bidi="ar-SA"/>
        </w:rPr>
        <w:t xml:space="preserve"> района Ульяновской области</w:t>
      </w:r>
      <w:r w:rsidR="00DF7D7B" w:rsidRPr="009C3931">
        <w:rPr>
          <w:rFonts w:ascii="PT Astra Serif" w:hAnsi="PT Astra Serif"/>
          <w:bCs/>
          <w:u w:val="single"/>
          <w:lang w:val="ru-RU"/>
        </w:rPr>
        <w:t>»</w:t>
      </w:r>
    </w:p>
    <w:p w:rsidR="00DF7D7B" w:rsidRPr="009D252E" w:rsidRDefault="00DF7D7B" w:rsidP="00DF7D7B">
      <w:pPr>
        <w:jc w:val="center"/>
        <w:rPr>
          <w:rFonts w:ascii="PT Astra Serif" w:eastAsia="Times New Roman" w:hAnsi="PT Astra Serif" w:cs="Times New Roman"/>
          <w:color w:val="auto"/>
          <w:sz w:val="20"/>
          <w:lang w:val="ru-RU" w:eastAsia="ar-SA" w:bidi="ar-SA"/>
        </w:rPr>
      </w:pPr>
      <w:r w:rsidRPr="009D252E">
        <w:rPr>
          <w:rFonts w:ascii="PT Astra Serif" w:eastAsia="Times New Roman" w:hAnsi="PT Astra Serif" w:cs="Times New Roman"/>
          <w:color w:val="auto"/>
          <w:sz w:val="20"/>
          <w:lang w:val="ru-RU" w:eastAsia="ar-SA" w:bidi="ar-SA"/>
        </w:rPr>
        <w:t xml:space="preserve"> (заголовок)</w:t>
      </w:r>
    </w:p>
    <w:p w:rsidR="00DF7D7B" w:rsidRPr="009D252E" w:rsidRDefault="00DF7D7B" w:rsidP="00DF7D7B">
      <w:pPr>
        <w:jc w:val="center"/>
        <w:rPr>
          <w:rFonts w:ascii="PT Astra Serif" w:eastAsia="Times New Roman" w:hAnsi="PT Astra Serif" w:cs="Times New Roman"/>
          <w:b/>
          <w:color w:val="auto"/>
          <w:sz w:val="26"/>
          <w:szCs w:val="26"/>
          <w:lang w:val="ru-RU" w:eastAsia="ar-SA" w:bidi="ar-SA"/>
        </w:rPr>
      </w:pPr>
    </w:p>
    <w:p w:rsidR="00DF7D7B" w:rsidRPr="009D252E" w:rsidRDefault="00DF7D7B" w:rsidP="00DF7D7B">
      <w:pPr>
        <w:rPr>
          <w:rFonts w:ascii="PT Astra Serif" w:eastAsia="Times New Roman" w:hAnsi="PT Astra Serif" w:cs="Times New Roman"/>
          <w:b/>
          <w:color w:val="auto"/>
          <w:lang w:val="ru-RU" w:eastAsia="ar-SA" w:bidi="ar-SA"/>
        </w:rPr>
      </w:pPr>
      <w:r w:rsidRPr="009D252E">
        <w:rPr>
          <w:rFonts w:ascii="PT Astra Serif" w:eastAsia="Times New Roman" w:hAnsi="PT Astra Serif" w:cs="Times New Roman"/>
          <w:b/>
          <w:color w:val="auto"/>
          <w:lang w:val="ru-RU" w:eastAsia="ar-SA" w:bidi="ar-SA"/>
        </w:rPr>
        <w:t>СОГЛАСОВАНО:</w:t>
      </w:r>
    </w:p>
    <w:p w:rsidR="00DF7D7B" w:rsidRPr="009D252E" w:rsidRDefault="00DF7D7B" w:rsidP="00DF7D7B">
      <w:pPr>
        <w:jc w:val="center"/>
        <w:rPr>
          <w:rFonts w:ascii="PT Astra Serif" w:eastAsia="Times New Roman" w:hAnsi="PT Astra Serif" w:cs="Times New Roman"/>
          <w:color w:val="auto"/>
          <w:sz w:val="22"/>
          <w:szCs w:val="22"/>
          <w:lang w:val="ru-RU" w:eastAsia="ar-SA" w:bidi="ar-SA"/>
        </w:rPr>
      </w:pPr>
    </w:p>
    <w:tbl>
      <w:tblPr>
        <w:tblW w:w="9756" w:type="dxa"/>
        <w:tblInd w:w="40" w:type="dxa"/>
        <w:tblLayout w:type="fixed"/>
        <w:tblCellMar>
          <w:left w:w="40" w:type="dxa"/>
          <w:right w:w="40" w:type="dxa"/>
        </w:tblCellMar>
        <w:tblLook w:val="04A0" w:firstRow="1" w:lastRow="0" w:firstColumn="1" w:lastColumn="0" w:noHBand="0" w:noVBand="1"/>
      </w:tblPr>
      <w:tblGrid>
        <w:gridCol w:w="853"/>
        <w:gridCol w:w="816"/>
        <w:gridCol w:w="5038"/>
        <w:gridCol w:w="1266"/>
        <w:gridCol w:w="1783"/>
      </w:tblGrid>
      <w:tr w:rsidR="00DF7D7B" w:rsidRPr="009D252E" w:rsidTr="00DF7D7B">
        <w:trPr>
          <w:cantSplit/>
          <w:trHeight w:hRule="exact" w:val="586"/>
        </w:trPr>
        <w:tc>
          <w:tcPr>
            <w:tcW w:w="1669" w:type="dxa"/>
            <w:gridSpan w:val="2"/>
            <w:tcBorders>
              <w:top w:val="single" w:sz="4" w:space="0" w:color="000000"/>
              <w:left w:val="single" w:sz="4" w:space="0" w:color="000000"/>
              <w:bottom w:val="single" w:sz="4" w:space="0" w:color="000000"/>
              <w:right w:val="nil"/>
            </w:tcBorders>
            <w:shd w:val="clear" w:color="auto" w:fill="FFFFFF"/>
            <w:hideMark/>
          </w:tcPr>
          <w:p w:rsidR="00DF7D7B" w:rsidRPr="009D252E" w:rsidRDefault="00DF7D7B">
            <w:pPr>
              <w:snapToGrid w:val="0"/>
              <w:jc w:val="center"/>
              <w:rPr>
                <w:rFonts w:ascii="PT Astra Serif" w:eastAsia="Times New Roman" w:hAnsi="PT Astra Serif" w:cs="Times New Roman"/>
                <w:color w:val="auto"/>
                <w:sz w:val="22"/>
                <w:szCs w:val="22"/>
                <w:lang w:val="ru-RU" w:eastAsia="ar-SA" w:bidi="ar-SA"/>
              </w:rPr>
            </w:pPr>
            <w:r w:rsidRPr="009D252E">
              <w:rPr>
                <w:rFonts w:ascii="PT Astra Serif" w:eastAsia="Times New Roman" w:hAnsi="PT Astra Serif" w:cs="Times New Roman"/>
                <w:color w:val="auto"/>
                <w:sz w:val="22"/>
                <w:szCs w:val="22"/>
                <w:lang w:val="ru-RU" w:eastAsia="ar-SA" w:bidi="ar-SA"/>
              </w:rPr>
              <w:t>Дата и время согласования</w:t>
            </w:r>
          </w:p>
        </w:tc>
        <w:tc>
          <w:tcPr>
            <w:tcW w:w="5038" w:type="dxa"/>
            <w:vMerge w:val="restart"/>
            <w:tcBorders>
              <w:top w:val="single" w:sz="4" w:space="0" w:color="000000"/>
              <w:left w:val="single" w:sz="4" w:space="0" w:color="000000"/>
              <w:bottom w:val="single" w:sz="4" w:space="0" w:color="000000"/>
              <w:right w:val="nil"/>
            </w:tcBorders>
            <w:shd w:val="clear" w:color="auto" w:fill="FFFFFF"/>
          </w:tcPr>
          <w:p w:rsidR="00DF7D7B" w:rsidRPr="009D252E" w:rsidRDefault="00DF7D7B">
            <w:pPr>
              <w:snapToGrid w:val="0"/>
              <w:jc w:val="center"/>
              <w:rPr>
                <w:rFonts w:ascii="PT Astra Serif" w:eastAsia="Times New Roman" w:hAnsi="PT Astra Serif" w:cs="Times New Roman"/>
                <w:color w:val="auto"/>
                <w:sz w:val="22"/>
                <w:szCs w:val="22"/>
                <w:lang w:val="ru-RU" w:eastAsia="ar-SA" w:bidi="ar-SA"/>
              </w:rPr>
            </w:pPr>
            <w:r w:rsidRPr="009D252E">
              <w:rPr>
                <w:rFonts w:ascii="PT Astra Serif" w:eastAsia="Times New Roman" w:hAnsi="PT Astra Serif" w:cs="Times New Roman"/>
                <w:color w:val="auto"/>
                <w:sz w:val="22"/>
                <w:szCs w:val="22"/>
                <w:lang w:val="ru-RU" w:eastAsia="ar-SA" w:bidi="ar-SA"/>
              </w:rPr>
              <w:t>Наименование должности</w:t>
            </w:r>
          </w:p>
          <w:p w:rsidR="00DF7D7B" w:rsidRPr="009D252E" w:rsidRDefault="00DF7D7B">
            <w:pPr>
              <w:snapToGrid w:val="0"/>
              <w:jc w:val="center"/>
              <w:rPr>
                <w:rFonts w:ascii="PT Astra Serif" w:eastAsia="Times New Roman" w:hAnsi="PT Astra Serif" w:cs="Times New Roman"/>
                <w:color w:val="auto"/>
                <w:sz w:val="22"/>
                <w:szCs w:val="22"/>
                <w:lang w:val="ru-RU" w:eastAsia="ar-SA" w:bidi="ar-SA"/>
              </w:rPr>
            </w:pPr>
          </w:p>
          <w:p w:rsidR="00DF7D7B" w:rsidRPr="009D252E" w:rsidRDefault="00DF7D7B">
            <w:pPr>
              <w:jc w:val="center"/>
              <w:rPr>
                <w:rFonts w:ascii="PT Astra Serif" w:eastAsia="Times New Roman" w:hAnsi="PT Astra Serif" w:cs="Times New Roman"/>
                <w:color w:val="auto"/>
                <w:sz w:val="22"/>
                <w:szCs w:val="22"/>
                <w:lang w:val="ru-RU" w:eastAsia="ar-SA" w:bidi="ar-SA"/>
              </w:rPr>
            </w:pPr>
          </w:p>
        </w:tc>
        <w:tc>
          <w:tcPr>
            <w:tcW w:w="1266" w:type="dxa"/>
            <w:vMerge w:val="restart"/>
            <w:tcBorders>
              <w:top w:val="single" w:sz="4" w:space="0" w:color="000000"/>
              <w:left w:val="single" w:sz="4" w:space="0" w:color="000000"/>
              <w:bottom w:val="single" w:sz="4" w:space="0" w:color="000000"/>
              <w:right w:val="nil"/>
            </w:tcBorders>
            <w:shd w:val="clear" w:color="auto" w:fill="FFFFFF"/>
          </w:tcPr>
          <w:p w:rsidR="00DF7D7B" w:rsidRPr="009D252E" w:rsidRDefault="00DF7D7B">
            <w:pPr>
              <w:snapToGrid w:val="0"/>
              <w:jc w:val="center"/>
              <w:rPr>
                <w:rFonts w:ascii="PT Astra Serif" w:eastAsia="Times New Roman" w:hAnsi="PT Astra Serif" w:cs="Times New Roman"/>
                <w:color w:val="auto"/>
                <w:sz w:val="22"/>
                <w:szCs w:val="22"/>
                <w:lang w:val="ru-RU" w:eastAsia="ar-SA" w:bidi="ar-SA"/>
              </w:rPr>
            </w:pPr>
            <w:r w:rsidRPr="009D252E">
              <w:rPr>
                <w:rFonts w:ascii="PT Astra Serif" w:eastAsia="Times New Roman" w:hAnsi="PT Astra Serif" w:cs="Times New Roman"/>
                <w:color w:val="auto"/>
                <w:sz w:val="22"/>
                <w:szCs w:val="22"/>
                <w:lang w:val="ru-RU" w:eastAsia="ar-SA" w:bidi="ar-SA"/>
              </w:rPr>
              <w:t>Подпись</w:t>
            </w:r>
          </w:p>
          <w:p w:rsidR="00DF7D7B" w:rsidRPr="009D252E" w:rsidRDefault="00DF7D7B">
            <w:pPr>
              <w:snapToGrid w:val="0"/>
              <w:jc w:val="center"/>
              <w:rPr>
                <w:rFonts w:ascii="PT Astra Serif" w:eastAsia="Times New Roman" w:hAnsi="PT Astra Serif" w:cs="Times New Roman"/>
                <w:color w:val="auto"/>
                <w:sz w:val="22"/>
                <w:szCs w:val="22"/>
                <w:lang w:val="ru-RU" w:eastAsia="ar-SA" w:bidi="ar-SA"/>
              </w:rPr>
            </w:pPr>
          </w:p>
          <w:p w:rsidR="00DF7D7B" w:rsidRPr="009D252E" w:rsidRDefault="00DF7D7B">
            <w:pPr>
              <w:jc w:val="center"/>
              <w:rPr>
                <w:rFonts w:ascii="PT Astra Serif" w:eastAsia="Times New Roman" w:hAnsi="PT Astra Serif" w:cs="Times New Roman"/>
                <w:color w:val="auto"/>
                <w:sz w:val="22"/>
                <w:szCs w:val="22"/>
                <w:lang w:val="ru-RU" w:eastAsia="ar-SA" w:bidi="ar-SA"/>
              </w:rPr>
            </w:pP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7D7B" w:rsidRPr="009D252E" w:rsidRDefault="00DF7D7B">
            <w:pPr>
              <w:snapToGrid w:val="0"/>
              <w:jc w:val="center"/>
              <w:rPr>
                <w:rFonts w:ascii="PT Astra Serif" w:eastAsia="Times New Roman" w:hAnsi="PT Astra Serif" w:cs="Times New Roman"/>
                <w:color w:val="auto"/>
                <w:sz w:val="22"/>
                <w:szCs w:val="22"/>
                <w:lang w:val="ru-RU" w:eastAsia="ar-SA" w:bidi="ar-SA"/>
              </w:rPr>
            </w:pPr>
            <w:r w:rsidRPr="009D252E">
              <w:rPr>
                <w:rFonts w:ascii="PT Astra Serif" w:eastAsia="Times New Roman" w:hAnsi="PT Astra Serif" w:cs="Times New Roman"/>
                <w:color w:val="auto"/>
                <w:sz w:val="22"/>
                <w:szCs w:val="22"/>
                <w:lang w:val="ru-RU" w:eastAsia="ar-SA" w:bidi="ar-SA"/>
              </w:rPr>
              <w:t>Расшифровка подписи</w:t>
            </w:r>
          </w:p>
          <w:p w:rsidR="00DF7D7B" w:rsidRPr="009D252E" w:rsidRDefault="00DF7D7B">
            <w:pPr>
              <w:snapToGrid w:val="0"/>
              <w:jc w:val="center"/>
              <w:rPr>
                <w:rFonts w:ascii="PT Astra Serif" w:eastAsia="Times New Roman" w:hAnsi="PT Astra Serif" w:cs="Times New Roman"/>
                <w:color w:val="auto"/>
                <w:sz w:val="22"/>
                <w:szCs w:val="22"/>
                <w:lang w:val="ru-RU" w:eastAsia="ar-SA" w:bidi="ar-SA"/>
              </w:rPr>
            </w:pPr>
          </w:p>
          <w:p w:rsidR="00DF7D7B" w:rsidRPr="009D252E" w:rsidRDefault="00DF7D7B">
            <w:pPr>
              <w:jc w:val="center"/>
              <w:rPr>
                <w:rFonts w:ascii="PT Astra Serif" w:eastAsia="Times New Roman" w:hAnsi="PT Astra Serif" w:cs="Times New Roman"/>
                <w:color w:val="auto"/>
                <w:sz w:val="22"/>
                <w:szCs w:val="22"/>
                <w:lang w:val="ru-RU" w:eastAsia="ar-SA" w:bidi="ar-SA"/>
              </w:rPr>
            </w:pPr>
          </w:p>
        </w:tc>
      </w:tr>
      <w:tr w:rsidR="00DF7D7B" w:rsidRPr="009D252E" w:rsidTr="00DF7D7B">
        <w:trPr>
          <w:cantSplit/>
          <w:trHeight w:hRule="exact" w:val="499"/>
        </w:trPr>
        <w:tc>
          <w:tcPr>
            <w:tcW w:w="853" w:type="dxa"/>
            <w:tcBorders>
              <w:top w:val="nil"/>
              <w:left w:val="single" w:sz="4" w:space="0" w:color="000000"/>
              <w:bottom w:val="single" w:sz="4" w:space="0" w:color="000000"/>
              <w:right w:val="nil"/>
            </w:tcBorders>
            <w:shd w:val="clear" w:color="auto" w:fill="FFFFFF"/>
            <w:hideMark/>
          </w:tcPr>
          <w:p w:rsidR="00DF7D7B" w:rsidRPr="009D252E" w:rsidRDefault="00DF7D7B">
            <w:pPr>
              <w:snapToGrid w:val="0"/>
              <w:jc w:val="center"/>
              <w:rPr>
                <w:rFonts w:ascii="PT Astra Serif" w:eastAsia="Times New Roman" w:hAnsi="PT Astra Serif" w:cs="Times New Roman"/>
                <w:color w:val="auto"/>
                <w:sz w:val="22"/>
                <w:szCs w:val="22"/>
                <w:lang w:val="ru-RU" w:eastAsia="ar-SA" w:bidi="ar-SA"/>
              </w:rPr>
            </w:pPr>
            <w:proofErr w:type="spellStart"/>
            <w:r w:rsidRPr="009D252E">
              <w:rPr>
                <w:rFonts w:ascii="PT Astra Serif" w:eastAsia="Times New Roman" w:hAnsi="PT Astra Serif" w:cs="Times New Roman"/>
                <w:color w:val="auto"/>
                <w:sz w:val="22"/>
                <w:szCs w:val="22"/>
                <w:lang w:val="ru-RU" w:eastAsia="ar-SA" w:bidi="ar-SA"/>
              </w:rPr>
              <w:t>Поступ</w:t>
            </w:r>
            <w:proofErr w:type="spellEnd"/>
            <w:r w:rsidRPr="009D252E">
              <w:rPr>
                <w:rFonts w:ascii="PT Astra Serif" w:eastAsia="Times New Roman" w:hAnsi="PT Astra Serif" w:cs="Times New Roman"/>
                <w:color w:val="auto"/>
                <w:sz w:val="22"/>
                <w:szCs w:val="22"/>
                <w:lang w:val="ru-RU" w:eastAsia="ar-SA" w:bidi="ar-SA"/>
              </w:rPr>
              <w:t xml:space="preserve"> </w:t>
            </w:r>
            <w:proofErr w:type="spellStart"/>
            <w:r w:rsidRPr="009D252E">
              <w:rPr>
                <w:rFonts w:ascii="PT Astra Serif" w:eastAsia="Times New Roman" w:hAnsi="PT Astra Serif" w:cs="Times New Roman"/>
                <w:color w:val="auto"/>
                <w:sz w:val="22"/>
                <w:szCs w:val="22"/>
                <w:lang w:val="ru-RU" w:eastAsia="ar-SA" w:bidi="ar-SA"/>
              </w:rPr>
              <w:t>ления</w:t>
            </w:r>
            <w:proofErr w:type="spellEnd"/>
          </w:p>
        </w:tc>
        <w:tc>
          <w:tcPr>
            <w:tcW w:w="816" w:type="dxa"/>
            <w:tcBorders>
              <w:top w:val="nil"/>
              <w:left w:val="single" w:sz="4" w:space="0" w:color="000000"/>
              <w:bottom w:val="single" w:sz="4" w:space="0" w:color="000000"/>
              <w:right w:val="nil"/>
            </w:tcBorders>
            <w:shd w:val="clear" w:color="auto" w:fill="FFFFFF"/>
            <w:hideMark/>
          </w:tcPr>
          <w:p w:rsidR="00DF7D7B" w:rsidRPr="009D252E" w:rsidRDefault="00DF7D7B">
            <w:pPr>
              <w:snapToGrid w:val="0"/>
              <w:jc w:val="center"/>
              <w:rPr>
                <w:rFonts w:ascii="PT Astra Serif" w:eastAsia="Times New Roman" w:hAnsi="PT Astra Serif" w:cs="Times New Roman"/>
                <w:color w:val="auto"/>
                <w:sz w:val="22"/>
                <w:szCs w:val="22"/>
                <w:lang w:val="ru-RU" w:eastAsia="ar-SA" w:bidi="ar-SA"/>
              </w:rPr>
            </w:pPr>
            <w:r w:rsidRPr="009D252E">
              <w:rPr>
                <w:rFonts w:ascii="PT Astra Serif" w:eastAsia="Times New Roman" w:hAnsi="PT Astra Serif" w:cs="Times New Roman"/>
                <w:color w:val="auto"/>
                <w:sz w:val="22"/>
                <w:szCs w:val="22"/>
                <w:lang w:val="ru-RU" w:eastAsia="ar-SA" w:bidi="ar-SA"/>
              </w:rPr>
              <w:t>Согласования</w:t>
            </w:r>
          </w:p>
        </w:tc>
        <w:tc>
          <w:tcPr>
            <w:tcW w:w="5038" w:type="dxa"/>
            <w:vMerge/>
            <w:tcBorders>
              <w:top w:val="single" w:sz="4" w:space="0" w:color="000000"/>
              <w:left w:val="single" w:sz="4" w:space="0" w:color="000000"/>
              <w:bottom w:val="single" w:sz="4" w:space="0" w:color="000000"/>
              <w:right w:val="nil"/>
            </w:tcBorders>
            <w:vAlign w:val="center"/>
            <w:hideMark/>
          </w:tcPr>
          <w:p w:rsidR="00DF7D7B" w:rsidRPr="009D252E" w:rsidRDefault="00DF7D7B">
            <w:pPr>
              <w:widowControl/>
              <w:suppressAutoHyphens w:val="0"/>
              <w:rPr>
                <w:rFonts w:ascii="PT Astra Serif" w:eastAsia="Times New Roman" w:hAnsi="PT Astra Serif" w:cs="Times New Roman"/>
                <w:color w:val="auto"/>
                <w:sz w:val="22"/>
                <w:szCs w:val="22"/>
                <w:lang w:val="ru-RU" w:eastAsia="ar-SA" w:bidi="ar-SA"/>
              </w:rPr>
            </w:pPr>
          </w:p>
        </w:tc>
        <w:tc>
          <w:tcPr>
            <w:tcW w:w="1266" w:type="dxa"/>
            <w:vMerge/>
            <w:tcBorders>
              <w:top w:val="single" w:sz="4" w:space="0" w:color="000000"/>
              <w:left w:val="single" w:sz="4" w:space="0" w:color="000000"/>
              <w:bottom w:val="single" w:sz="4" w:space="0" w:color="000000"/>
              <w:right w:val="nil"/>
            </w:tcBorders>
            <w:vAlign w:val="center"/>
            <w:hideMark/>
          </w:tcPr>
          <w:p w:rsidR="00DF7D7B" w:rsidRPr="009D252E" w:rsidRDefault="00DF7D7B">
            <w:pPr>
              <w:widowControl/>
              <w:suppressAutoHyphens w:val="0"/>
              <w:rPr>
                <w:rFonts w:ascii="PT Astra Serif" w:eastAsia="Times New Roman" w:hAnsi="PT Astra Serif" w:cs="Times New Roman"/>
                <w:color w:val="auto"/>
                <w:sz w:val="22"/>
                <w:szCs w:val="22"/>
                <w:lang w:val="ru-RU" w:eastAsia="ar-SA" w:bidi="ar-SA"/>
              </w:rPr>
            </w:pPr>
          </w:p>
        </w:tc>
        <w:tc>
          <w:tcPr>
            <w:tcW w:w="1783" w:type="dxa"/>
            <w:vMerge/>
            <w:tcBorders>
              <w:top w:val="single" w:sz="4" w:space="0" w:color="000000"/>
              <w:left w:val="single" w:sz="4" w:space="0" w:color="000000"/>
              <w:bottom w:val="single" w:sz="4" w:space="0" w:color="000000"/>
              <w:right w:val="single" w:sz="4" w:space="0" w:color="000000"/>
            </w:tcBorders>
            <w:vAlign w:val="center"/>
            <w:hideMark/>
          </w:tcPr>
          <w:p w:rsidR="00DF7D7B" w:rsidRPr="009D252E" w:rsidRDefault="00DF7D7B">
            <w:pPr>
              <w:widowControl/>
              <w:suppressAutoHyphens w:val="0"/>
              <w:rPr>
                <w:rFonts w:ascii="PT Astra Serif" w:eastAsia="Times New Roman" w:hAnsi="PT Astra Serif" w:cs="Times New Roman"/>
                <w:color w:val="auto"/>
                <w:sz w:val="22"/>
                <w:szCs w:val="22"/>
                <w:lang w:val="ru-RU" w:eastAsia="ar-SA" w:bidi="ar-SA"/>
              </w:rPr>
            </w:pPr>
          </w:p>
        </w:tc>
      </w:tr>
      <w:tr w:rsidR="009C3931" w:rsidRPr="009D252E" w:rsidTr="00DF7D7B">
        <w:trPr>
          <w:trHeight w:hRule="exact" w:val="332"/>
        </w:trPr>
        <w:tc>
          <w:tcPr>
            <w:tcW w:w="853" w:type="dxa"/>
            <w:tcBorders>
              <w:top w:val="nil"/>
              <w:left w:val="single" w:sz="4" w:space="0" w:color="000000"/>
              <w:bottom w:val="single" w:sz="4" w:space="0" w:color="000000"/>
              <w:right w:val="nil"/>
            </w:tcBorders>
            <w:shd w:val="clear" w:color="auto" w:fill="FFFFFF"/>
            <w:hideMark/>
          </w:tcPr>
          <w:p w:rsidR="009C3931" w:rsidRPr="009D252E" w:rsidRDefault="009C3931" w:rsidP="009C3931">
            <w:pPr>
              <w:rPr>
                <w:rFonts w:ascii="PT Astra Serif" w:hAnsi="PT Astra Serif"/>
              </w:rPr>
            </w:pPr>
            <w:r w:rsidRPr="009D252E">
              <w:rPr>
                <w:rFonts w:ascii="PT Astra Serif" w:eastAsia="Times New Roman" w:hAnsi="PT Astra Serif" w:cs="Times New Roman"/>
                <w:color w:val="auto"/>
                <w:sz w:val="22"/>
                <w:szCs w:val="22"/>
                <w:lang w:val="ru-RU" w:eastAsia="ar-SA" w:bidi="ar-SA"/>
              </w:rPr>
              <w:t>2</w:t>
            </w:r>
            <w:r>
              <w:rPr>
                <w:rFonts w:ascii="PT Astra Serif" w:eastAsia="Times New Roman" w:hAnsi="PT Astra Serif" w:cs="Times New Roman"/>
                <w:color w:val="auto"/>
                <w:sz w:val="22"/>
                <w:szCs w:val="22"/>
                <w:lang w:val="ru-RU" w:eastAsia="ar-SA" w:bidi="ar-SA"/>
              </w:rPr>
              <w:t>9</w:t>
            </w:r>
            <w:r w:rsidRPr="009D252E">
              <w:rPr>
                <w:rFonts w:ascii="PT Astra Serif" w:eastAsia="Times New Roman" w:hAnsi="PT Astra Serif" w:cs="Times New Roman"/>
                <w:color w:val="auto"/>
                <w:sz w:val="22"/>
                <w:szCs w:val="22"/>
                <w:lang w:val="ru-RU" w:eastAsia="ar-SA" w:bidi="ar-SA"/>
              </w:rPr>
              <w:t>.</w:t>
            </w:r>
            <w:r>
              <w:rPr>
                <w:rFonts w:ascii="PT Astra Serif" w:eastAsia="Times New Roman" w:hAnsi="PT Astra Serif" w:cs="Times New Roman"/>
                <w:color w:val="auto"/>
                <w:sz w:val="22"/>
                <w:szCs w:val="22"/>
                <w:lang w:val="ru-RU" w:eastAsia="ar-SA" w:bidi="ar-SA"/>
              </w:rPr>
              <w:t>12</w:t>
            </w:r>
            <w:r w:rsidRPr="009D252E">
              <w:rPr>
                <w:rFonts w:ascii="PT Astra Serif" w:eastAsia="Times New Roman" w:hAnsi="PT Astra Serif" w:cs="Times New Roman"/>
                <w:color w:val="auto"/>
                <w:sz w:val="22"/>
                <w:szCs w:val="22"/>
                <w:lang w:val="ru-RU" w:eastAsia="ar-SA" w:bidi="ar-SA"/>
              </w:rPr>
              <w:t>.</w:t>
            </w:r>
          </w:p>
        </w:tc>
        <w:tc>
          <w:tcPr>
            <w:tcW w:w="816" w:type="dxa"/>
            <w:tcBorders>
              <w:top w:val="nil"/>
              <w:left w:val="single" w:sz="4" w:space="0" w:color="000000"/>
              <w:bottom w:val="single" w:sz="4" w:space="0" w:color="000000"/>
              <w:right w:val="nil"/>
            </w:tcBorders>
            <w:shd w:val="clear" w:color="auto" w:fill="FFFFFF"/>
            <w:hideMark/>
          </w:tcPr>
          <w:p w:rsidR="009C3931" w:rsidRPr="009D252E" w:rsidRDefault="009C3931" w:rsidP="009C3931">
            <w:pPr>
              <w:rPr>
                <w:rFonts w:ascii="PT Astra Serif" w:hAnsi="PT Astra Serif"/>
              </w:rPr>
            </w:pPr>
            <w:r w:rsidRPr="009D252E">
              <w:rPr>
                <w:rFonts w:ascii="PT Astra Serif" w:eastAsia="Times New Roman" w:hAnsi="PT Astra Serif" w:cs="Times New Roman"/>
                <w:color w:val="auto"/>
                <w:sz w:val="22"/>
                <w:szCs w:val="22"/>
                <w:lang w:val="ru-RU" w:eastAsia="ar-SA" w:bidi="ar-SA"/>
              </w:rPr>
              <w:t>2</w:t>
            </w:r>
            <w:r>
              <w:rPr>
                <w:rFonts w:ascii="PT Astra Serif" w:eastAsia="Times New Roman" w:hAnsi="PT Astra Serif" w:cs="Times New Roman"/>
                <w:color w:val="auto"/>
                <w:sz w:val="22"/>
                <w:szCs w:val="22"/>
                <w:lang w:val="ru-RU" w:eastAsia="ar-SA" w:bidi="ar-SA"/>
              </w:rPr>
              <w:t>9</w:t>
            </w:r>
            <w:r w:rsidRPr="009D252E">
              <w:rPr>
                <w:rFonts w:ascii="PT Astra Serif" w:eastAsia="Times New Roman" w:hAnsi="PT Astra Serif" w:cs="Times New Roman"/>
                <w:color w:val="auto"/>
                <w:sz w:val="22"/>
                <w:szCs w:val="22"/>
                <w:lang w:val="ru-RU" w:eastAsia="ar-SA" w:bidi="ar-SA"/>
              </w:rPr>
              <w:t>.</w:t>
            </w:r>
            <w:r>
              <w:rPr>
                <w:rFonts w:ascii="PT Astra Serif" w:eastAsia="Times New Roman" w:hAnsi="PT Astra Serif" w:cs="Times New Roman"/>
                <w:color w:val="auto"/>
                <w:sz w:val="22"/>
                <w:szCs w:val="22"/>
                <w:lang w:val="ru-RU" w:eastAsia="ar-SA" w:bidi="ar-SA"/>
              </w:rPr>
              <w:t>12</w:t>
            </w:r>
            <w:r w:rsidRPr="009D252E">
              <w:rPr>
                <w:rFonts w:ascii="PT Astra Serif" w:eastAsia="Times New Roman" w:hAnsi="PT Astra Serif" w:cs="Times New Roman"/>
                <w:color w:val="auto"/>
                <w:sz w:val="22"/>
                <w:szCs w:val="22"/>
                <w:lang w:val="ru-RU" w:eastAsia="ar-SA" w:bidi="ar-SA"/>
              </w:rPr>
              <w:t>.</w:t>
            </w:r>
          </w:p>
        </w:tc>
        <w:tc>
          <w:tcPr>
            <w:tcW w:w="5038" w:type="dxa"/>
            <w:tcBorders>
              <w:top w:val="nil"/>
              <w:left w:val="single" w:sz="4" w:space="0" w:color="000000"/>
              <w:bottom w:val="single" w:sz="4" w:space="0" w:color="000000"/>
              <w:right w:val="nil"/>
            </w:tcBorders>
            <w:shd w:val="clear" w:color="auto" w:fill="FFFFFF"/>
            <w:hideMark/>
          </w:tcPr>
          <w:p w:rsidR="009C3931" w:rsidRPr="009D252E" w:rsidRDefault="009C3931" w:rsidP="009C3931">
            <w:pPr>
              <w:snapToGrid w:val="0"/>
              <w:rPr>
                <w:rFonts w:ascii="PT Astra Serif" w:eastAsia="Times New Roman" w:hAnsi="PT Astra Serif" w:cs="Times New Roman"/>
                <w:color w:val="auto"/>
                <w:sz w:val="22"/>
                <w:szCs w:val="22"/>
                <w:lang w:val="ru-RU" w:eastAsia="ar-SA" w:bidi="ar-SA"/>
              </w:rPr>
            </w:pPr>
            <w:r w:rsidRPr="009D252E">
              <w:rPr>
                <w:rFonts w:ascii="PT Astra Serif" w:eastAsia="Times New Roman" w:hAnsi="PT Astra Serif" w:cs="Times New Roman"/>
                <w:color w:val="auto"/>
                <w:sz w:val="22"/>
                <w:szCs w:val="22"/>
                <w:lang w:val="ru-RU" w:eastAsia="ar-SA" w:bidi="ar-SA"/>
              </w:rPr>
              <w:t>Глава администрации</w:t>
            </w:r>
          </w:p>
        </w:tc>
        <w:tc>
          <w:tcPr>
            <w:tcW w:w="1266" w:type="dxa"/>
            <w:tcBorders>
              <w:top w:val="nil"/>
              <w:left w:val="single" w:sz="4" w:space="0" w:color="000000"/>
              <w:bottom w:val="single" w:sz="4" w:space="0" w:color="000000"/>
              <w:right w:val="nil"/>
            </w:tcBorders>
            <w:shd w:val="clear" w:color="auto" w:fill="FFFFFF"/>
          </w:tcPr>
          <w:p w:rsidR="009C3931" w:rsidRPr="009D252E" w:rsidRDefault="009C3931" w:rsidP="009C3931">
            <w:pPr>
              <w:snapToGrid w:val="0"/>
              <w:jc w:val="center"/>
              <w:rPr>
                <w:rFonts w:ascii="PT Astra Serif" w:eastAsia="Times New Roman" w:hAnsi="PT Astra Serif" w:cs="Times New Roman"/>
                <w:color w:val="auto"/>
                <w:sz w:val="22"/>
                <w:szCs w:val="22"/>
                <w:lang w:val="ru-RU" w:eastAsia="ar-SA" w:bidi="ar-SA"/>
              </w:rPr>
            </w:pPr>
          </w:p>
        </w:tc>
        <w:tc>
          <w:tcPr>
            <w:tcW w:w="1783" w:type="dxa"/>
            <w:tcBorders>
              <w:top w:val="nil"/>
              <w:left w:val="single" w:sz="4" w:space="0" w:color="000000"/>
              <w:bottom w:val="single" w:sz="4" w:space="0" w:color="000000"/>
              <w:right w:val="single" w:sz="4" w:space="0" w:color="000000"/>
            </w:tcBorders>
            <w:shd w:val="clear" w:color="auto" w:fill="FFFFFF"/>
            <w:hideMark/>
          </w:tcPr>
          <w:p w:rsidR="009C3931" w:rsidRPr="009D252E" w:rsidRDefault="009C3931" w:rsidP="009C3931">
            <w:pPr>
              <w:snapToGrid w:val="0"/>
              <w:jc w:val="center"/>
              <w:rPr>
                <w:rFonts w:ascii="PT Astra Serif" w:eastAsia="Times New Roman" w:hAnsi="PT Astra Serif" w:cs="Times New Roman"/>
                <w:color w:val="auto"/>
                <w:sz w:val="22"/>
                <w:szCs w:val="22"/>
                <w:lang w:val="ru-RU" w:eastAsia="ar-SA" w:bidi="ar-SA"/>
              </w:rPr>
            </w:pPr>
            <w:proofErr w:type="spellStart"/>
            <w:r w:rsidRPr="009D252E">
              <w:rPr>
                <w:rFonts w:ascii="PT Astra Serif" w:eastAsia="Times New Roman" w:hAnsi="PT Astra Serif" w:cs="Times New Roman"/>
                <w:color w:val="auto"/>
                <w:sz w:val="22"/>
                <w:szCs w:val="22"/>
                <w:lang w:val="ru-RU" w:eastAsia="ar-SA" w:bidi="ar-SA"/>
              </w:rPr>
              <w:t>В.В.Иревлин</w:t>
            </w:r>
            <w:proofErr w:type="spellEnd"/>
          </w:p>
        </w:tc>
      </w:tr>
      <w:tr w:rsidR="009C3931" w:rsidRPr="009D252E" w:rsidTr="00DF7D7B">
        <w:trPr>
          <w:trHeight w:hRule="exact" w:val="332"/>
        </w:trPr>
        <w:tc>
          <w:tcPr>
            <w:tcW w:w="853" w:type="dxa"/>
            <w:tcBorders>
              <w:top w:val="nil"/>
              <w:left w:val="single" w:sz="4" w:space="0" w:color="000000"/>
              <w:bottom w:val="single" w:sz="4" w:space="0" w:color="000000"/>
              <w:right w:val="nil"/>
            </w:tcBorders>
            <w:shd w:val="clear" w:color="auto" w:fill="FFFFFF"/>
            <w:hideMark/>
          </w:tcPr>
          <w:p w:rsidR="009C3931" w:rsidRPr="009D252E" w:rsidRDefault="009C3931" w:rsidP="009C3931">
            <w:pPr>
              <w:rPr>
                <w:rFonts w:ascii="PT Astra Serif" w:hAnsi="PT Astra Serif"/>
              </w:rPr>
            </w:pPr>
            <w:r w:rsidRPr="009D252E">
              <w:rPr>
                <w:rFonts w:ascii="PT Astra Serif" w:eastAsia="Times New Roman" w:hAnsi="PT Astra Serif" w:cs="Times New Roman"/>
                <w:color w:val="auto"/>
                <w:sz w:val="22"/>
                <w:szCs w:val="22"/>
                <w:lang w:val="ru-RU" w:eastAsia="ar-SA" w:bidi="ar-SA"/>
              </w:rPr>
              <w:t>2</w:t>
            </w:r>
            <w:r>
              <w:rPr>
                <w:rFonts w:ascii="PT Astra Serif" w:eastAsia="Times New Roman" w:hAnsi="PT Astra Serif" w:cs="Times New Roman"/>
                <w:color w:val="auto"/>
                <w:sz w:val="22"/>
                <w:szCs w:val="22"/>
                <w:lang w:val="ru-RU" w:eastAsia="ar-SA" w:bidi="ar-SA"/>
              </w:rPr>
              <w:t>9</w:t>
            </w:r>
            <w:r w:rsidRPr="009D252E">
              <w:rPr>
                <w:rFonts w:ascii="PT Astra Serif" w:eastAsia="Times New Roman" w:hAnsi="PT Astra Serif" w:cs="Times New Roman"/>
                <w:color w:val="auto"/>
                <w:sz w:val="22"/>
                <w:szCs w:val="22"/>
                <w:lang w:val="ru-RU" w:eastAsia="ar-SA" w:bidi="ar-SA"/>
              </w:rPr>
              <w:t>.</w:t>
            </w:r>
            <w:r>
              <w:rPr>
                <w:rFonts w:ascii="PT Astra Serif" w:eastAsia="Times New Roman" w:hAnsi="PT Astra Serif" w:cs="Times New Roman"/>
                <w:color w:val="auto"/>
                <w:sz w:val="22"/>
                <w:szCs w:val="22"/>
                <w:lang w:val="ru-RU" w:eastAsia="ar-SA" w:bidi="ar-SA"/>
              </w:rPr>
              <w:t>12</w:t>
            </w:r>
            <w:r w:rsidRPr="009D252E">
              <w:rPr>
                <w:rFonts w:ascii="PT Astra Serif" w:eastAsia="Times New Roman" w:hAnsi="PT Astra Serif" w:cs="Times New Roman"/>
                <w:color w:val="auto"/>
                <w:sz w:val="22"/>
                <w:szCs w:val="22"/>
                <w:lang w:val="ru-RU" w:eastAsia="ar-SA" w:bidi="ar-SA"/>
              </w:rPr>
              <w:t>.</w:t>
            </w:r>
          </w:p>
        </w:tc>
        <w:tc>
          <w:tcPr>
            <w:tcW w:w="816" w:type="dxa"/>
            <w:tcBorders>
              <w:top w:val="nil"/>
              <w:left w:val="single" w:sz="4" w:space="0" w:color="000000"/>
              <w:bottom w:val="single" w:sz="4" w:space="0" w:color="000000"/>
              <w:right w:val="nil"/>
            </w:tcBorders>
            <w:shd w:val="clear" w:color="auto" w:fill="FFFFFF"/>
            <w:hideMark/>
          </w:tcPr>
          <w:p w:rsidR="009C3931" w:rsidRPr="009D252E" w:rsidRDefault="009C3931" w:rsidP="009C3931">
            <w:pPr>
              <w:rPr>
                <w:rFonts w:ascii="PT Astra Serif" w:hAnsi="PT Astra Serif"/>
              </w:rPr>
            </w:pPr>
            <w:r w:rsidRPr="009D252E">
              <w:rPr>
                <w:rFonts w:ascii="PT Astra Serif" w:eastAsia="Times New Roman" w:hAnsi="PT Astra Serif" w:cs="Times New Roman"/>
                <w:color w:val="auto"/>
                <w:sz w:val="22"/>
                <w:szCs w:val="22"/>
                <w:lang w:val="ru-RU" w:eastAsia="ar-SA" w:bidi="ar-SA"/>
              </w:rPr>
              <w:t>2</w:t>
            </w:r>
            <w:r>
              <w:rPr>
                <w:rFonts w:ascii="PT Astra Serif" w:eastAsia="Times New Roman" w:hAnsi="PT Astra Serif" w:cs="Times New Roman"/>
                <w:color w:val="auto"/>
                <w:sz w:val="22"/>
                <w:szCs w:val="22"/>
                <w:lang w:val="ru-RU" w:eastAsia="ar-SA" w:bidi="ar-SA"/>
              </w:rPr>
              <w:t>9</w:t>
            </w:r>
            <w:r w:rsidRPr="009D252E">
              <w:rPr>
                <w:rFonts w:ascii="PT Astra Serif" w:eastAsia="Times New Roman" w:hAnsi="PT Astra Serif" w:cs="Times New Roman"/>
                <w:color w:val="auto"/>
                <w:sz w:val="22"/>
                <w:szCs w:val="22"/>
                <w:lang w:val="ru-RU" w:eastAsia="ar-SA" w:bidi="ar-SA"/>
              </w:rPr>
              <w:t>.</w:t>
            </w:r>
            <w:r>
              <w:rPr>
                <w:rFonts w:ascii="PT Astra Serif" w:eastAsia="Times New Roman" w:hAnsi="PT Astra Serif" w:cs="Times New Roman"/>
                <w:color w:val="auto"/>
                <w:sz w:val="22"/>
                <w:szCs w:val="22"/>
                <w:lang w:val="ru-RU" w:eastAsia="ar-SA" w:bidi="ar-SA"/>
              </w:rPr>
              <w:t>12</w:t>
            </w:r>
            <w:r w:rsidRPr="009D252E">
              <w:rPr>
                <w:rFonts w:ascii="PT Astra Serif" w:eastAsia="Times New Roman" w:hAnsi="PT Astra Serif" w:cs="Times New Roman"/>
                <w:color w:val="auto"/>
                <w:sz w:val="22"/>
                <w:szCs w:val="22"/>
                <w:lang w:val="ru-RU" w:eastAsia="ar-SA" w:bidi="ar-SA"/>
              </w:rPr>
              <w:t>.</w:t>
            </w:r>
          </w:p>
        </w:tc>
        <w:tc>
          <w:tcPr>
            <w:tcW w:w="5038" w:type="dxa"/>
            <w:tcBorders>
              <w:top w:val="nil"/>
              <w:left w:val="single" w:sz="4" w:space="0" w:color="000000"/>
              <w:bottom w:val="single" w:sz="4" w:space="0" w:color="000000"/>
              <w:right w:val="nil"/>
            </w:tcBorders>
            <w:shd w:val="clear" w:color="auto" w:fill="FFFFFF"/>
            <w:hideMark/>
          </w:tcPr>
          <w:p w:rsidR="009C3931" w:rsidRPr="009D252E" w:rsidRDefault="009C3931" w:rsidP="009C3931">
            <w:pPr>
              <w:snapToGrid w:val="0"/>
              <w:rPr>
                <w:rFonts w:ascii="PT Astra Serif" w:eastAsia="Times New Roman" w:hAnsi="PT Astra Serif" w:cs="Times New Roman"/>
                <w:color w:val="auto"/>
                <w:sz w:val="22"/>
                <w:szCs w:val="22"/>
                <w:lang w:val="ru-RU" w:eastAsia="ar-SA" w:bidi="ar-SA"/>
              </w:rPr>
            </w:pPr>
            <w:r w:rsidRPr="009D252E">
              <w:rPr>
                <w:rFonts w:ascii="PT Astra Serif" w:eastAsia="Times New Roman" w:hAnsi="PT Astra Serif" w:cs="Times New Roman"/>
                <w:color w:val="auto"/>
                <w:sz w:val="22"/>
                <w:szCs w:val="22"/>
                <w:lang w:val="ru-RU" w:eastAsia="ar-SA" w:bidi="ar-SA"/>
              </w:rPr>
              <w:t>Специалист 1 разряда</w:t>
            </w:r>
          </w:p>
        </w:tc>
        <w:tc>
          <w:tcPr>
            <w:tcW w:w="1266" w:type="dxa"/>
            <w:tcBorders>
              <w:top w:val="nil"/>
              <w:left w:val="single" w:sz="4" w:space="0" w:color="000000"/>
              <w:bottom w:val="single" w:sz="4" w:space="0" w:color="000000"/>
              <w:right w:val="nil"/>
            </w:tcBorders>
            <w:shd w:val="clear" w:color="auto" w:fill="FFFFFF"/>
          </w:tcPr>
          <w:p w:rsidR="009C3931" w:rsidRPr="009D252E" w:rsidRDefault="009C3931" w:rsidP="009C3931">
            <w:pPr>
              <w:snapToGrid w:val="0"/>
              <w:jc w:val="center"/>
              <w:rPr>
                <w:rFonts w:ascii="PT Astra Serif" w:eastAsia="Times New Roman" w:hAnsi="PT Astra Serif" w:cs="Times New Roman"/>
                <w:color w:val="auto"/>
                <w:sz w:val="22"/>
                <w:szCs w:val="22"/>
                <w:lang w:val="ru-RU" w:eastAsia="ar-SA" w:bidi="ar-SA"/>
              </w:rPr>
            </w:pPr>
          </w:p>
        </w:tc>
        <w:tc>
          <w:tcPr>
            <w:tcW w:w="1783" w:type="dxa"/>
            <w:tcBorders>
              <w:top w:val="nil"/>
              <w:left w:val="single" w:sz="4" w:space="0" w:color="000000"/>
              <w:bottom w:val="single" w:sz="4" w:space="0" w:color="000000"/>
              <w:right w:val="single" w:sz="4" w:space="0" w:color="000000"/>
            </w:tcBorders>
            <w:shd w:val="clear" w:color="auto" w:fill="FFFFFF"/>
            <w:hideMark/>
          </w:tcPr>
          <w:p w:rsidR="009C3931" w:rsidRPr="009D252E" w:rsidRDefault="009C3931" w:rsidP="009C3931">
            <w:pPr>
              <w:snapToGrid w:val="0"/>
              <w:jc w:val="center"/>
              <w:rPr>
                <w:rFonts w:ascii="PT Astra Serif" w:eastAsia="Times New Roman" w:hAnsi="PT Astra Serif" w:cs="Times New Roman"/>
                <w:color w:val="auto"/>
                <w:sz w:val="22"/>
                <w:szCs w:val="22"/>
                <w:lang w:val="ru-RU" w:eastAsia="ar-SA" w:bidi="ar-SA"/>
              </w:rPr>
            </w:pPr>
            <w:proofErr w:type="spellStart"/>
            <w:r w:rsidRPr="009D252E">
              <w:rPr>
                <w:rFonts w:ascii="PT Astra Serif" w:eastAsia="Times New Roman" w:hAnsi="PT Astra Serif" w:cs="Times New Roman"/>
                <w:color w:val="auto"/>
                <w:sz w:val="22"/>
                <w:szCs w:val="22"/>
                <w:lang w:val="ru-RU" w:eastAsia="ar-SA" w:bidi="ar-SA"/>
              </w:rPr>
              <w:t>Н.И.Ненахова</w:t>
            </w:r>
            <w:proofErr w:type="spellEnd"/>
          </w:p>
        </w:tc>
      </w:tr>
      <w:tr w:rsidR="009C3931" w:rsidRPr="009D252E" w:rsidTr="00DF7D7B">
        <w:trPr>
          <w:trHeight w:hRule="exact" w:val="332"/>
        </w:trPr>
        <w:tc>
          <w:tcPr>
            <w:tcW w:w="853" w:type="dxa"/>
            <w:tcBorders>
              <w:top w:val="nil"/>
              <w:left w:val="single" w:sz="4" w:space="0" w:color="000000"/>
              <w:bottom w:val="single" w:sz="4" w:space="0" w:color="000000"/>
              <w:right w:val="nil"/>
            </w:tcBorders>
            <w:shd w:val="clear" w:color="auto" w:fill="FFFFFF"/>
            <w:hideMark/>
          </w:tcPr>
          <w:p w:rsidR="009C3931" w:rsidRPr="009D252E" w:rsidRDefault="009C3931" w:rsidP="009C3931">
            <w:pPr>
              <w:rPr>
                <w:rFonts w:ascii="PT Astra Serif" w:hAnsi="PT Astra Serif"/>
              </w:rPr>
            </w:pPr>
            <w:r w:rsidRPr="009D252E">
              <w:rPr>
                <w:rFonts w:ascii="PT Astra Serif" w:eastAsia="Times New Roman" w:hAnsi="PT Astra Serif" w:cs="Times New Roman"/>
                <w:color w:val="auto"/>
                <w:sz w:val="22"/>
                <w:szCs w:val="22"/>
                <w:lang w:val="ru-RU" w:eastAsia="ar-SA" w:bidi="ar-SA"/>
              </w:rPr>
              <w:t>2</w:t>
            </w:r>
            <w:r>
              <w:rPr>
                <w:rFonts w:ascii="PT Astra Serif" w:eastAsia="Times New Roman" w:hAnsi="PT Astra Serif" w:cs="Times New Roman"/>
                <w:color w:val="auto"/>
                <w:sz w:val="22"/>
                <w:szCs w:val="22"/>
                <w:lang w:val="ru-RU" w:eastAsia="ar-SA" w:bidi="ar-SA"/>
              </w:rPr>
              <w:t>9</w:t>
            </w:r>
            <w:r w:rsidRPr="009D252E">
              <w:rPr>
                <w:rFonts w:ascii="PT Astra Serif" w:eastAsia="Times New Roman" w:hAnsi="PT Astra Serif" w:cs="Times New Roman"/>
                <w:color w:val="auto"/>
                <w:sz w:val="22"/>
                <w:szCs w:val="22"/>
                <w:lang w:val="ru-RU" w:eastAsia="ar-SA" w:bidi="ar-SA"/>
              </w:rPr>
              <w:t>.</w:t>
            </w:r>
            <w:r>
              <w:rPr>
                <w:rFonts w:ascii="PT Astra Serif" w:eastAsia="Times New Roman" w:hAnsi="PT Astra Serif" w:cs="Times New Roman"/>
                <w:color w:val="auto"/>
                <w:sz w:val="22"/>
                <w:szCs w:val="22"/>
                <w:lang w:val="ru-RU" w:eastAsia="ar-SA" w:bidi="ar-SA"/>
              </w:rPr>
              <w:t>12</w:t>
            </w:r>
            <w:r w:rsidRPr="009D252E">
              <w:rPr>
                <w:rFonts w:ascii="PT Astra Serif" w:eastAsia="Times New Roman" w:hAnsi="PT Astra Serif" w:cs="Times New Roman"/>
                <w:color w:val="auto"/>
                <w:sz w:val="22"/>
                <w:szCs w:val="22"/>
                <w:lang w:val="ru-RU" w:eastAsia="ar-SA" w:bidi="ar-SA"/>
              </w:rPr>
              <w:t>.</w:t>
            </w:r>
          </w:p>
        </w:tc>
        <w:tc>
          <w:tcPr>
            <w:tcW w:w="816" w:type="dxa"/>
            <w:tcBorders>
              <w:top w:val="nil"/>
              <w:left w:val="single" w:sz="4" w:space="0" w:color="000000"/>
              <w:bottom w:val="single" w:sz="4" w:space="0" w:color="000000"/>
              <w:right w:val="nil"/>
            </w:tcBorders>
            <w:shd w:val="clear" w:color="auto" w:fill="FFFFFF"/>
            <w:hideMark/>
          </w:tcPr>
          <w:p w:rsidR="009C3931" w:rsidRPr="009D252E" w:rsidRDefault="009C3931" w:rsidP="009C3931">
            <w:pPr>
              <w:rPr>
                <w:rFonts w:ascii="PT Astra Serif" w:hAnsi="PT Astra Serif"/>
              </w:rPr>
            </w:pPr>
            <w:r w:rsidRPr="009D252E">
              <w:rPr>
                <w:rFonts w:ascii="PT Astra Serif" w:eastAsia="Times New Roman" w:hAnsi="PT Astra Serif" w:cs="Times New Roman"/>
                <w:color w:val="auto"/>
                <w:sz w:val="22"/>
                <w:szCs w:val="22"/>
                <w:lang w:val="ru-RU" w:eastAsia="ar-SA" w:bidi="ar-SA"/>
              </w:rPr>
              <w:t>2</w:t>
            </w:r>
            <w:r>
              <w:rPr>
                <w:rFonts w:ascii="PT Astra Serif" w:eastAsia="Times New Roman" w:hAnsi="PT Astra Serif" w:cs="Times New Roman"/>
                <w:color w:val="auto"/>
                <w:sz w:val="22"/>
                <w:szCs w:val="22"/>
                <w:lang w:val="ru-RU" w:eastAsia="ar-SA" w:bidi="ar-SA"/>
              </w:rPr>
              <w:t>9</w:t>
            </w:r>
            <w:r w:rsidRPr="009D252E">
              <w:rPr>
                <w:rFonts w:ascii="PT Astra Serif" w:eastAsia="Times New Roman" w:hAnsi="PT Astra Serif" w:cs="Times New Roman"/>
                <w:color w:val="auto"/>
                <w:sz w:val="22"/>
                <w:szCs w:val="22"/>
                <w:lang w:val="ru-RU" w:eastAsia="ar-SA" w:bidi="ar-SA"/>
              </w:rPr>
              <w:t>.</w:t>
            </w:r>
            <w:r>
              <w:rPr>
                <w:rFonts w:ascii="PT Astra Serif" w:eastAsia="Times New Roman" w:hAnsi="PT Astra Serif" w:cs="Times New Roman"/>
                <w:color w:val="auto"/>
                <w:sz w:val="22"/>
                <w:szCs w:val="22"/>
                <w:lang w:val="ru-RU" w:eastAsia="ar-SA" w:bidi="ar-SA"/>
              </w:rPr>
              <w:t>12</w:t>
            </w:r>
            <w:r w:rsidRPr="009D252E">
              <w:rPr>
                <w:rFonts w:ascii="PT Astra Serif" w:eastAsia="Times New Roman" w:hAnsi="PT Astra Serif" w:cs="Times New Roman"/>
                <w:color w:val="auto"/>
                <w:sz w:val="22"/>
                <w:szCs w:val="22"/>
                <w:lang w:val="ru-RU" w:eastAsia="ar-SA" w:bidi="ar-SA"/>
              </w:rPr>
              <w:t>.</w:t>
            </w:r>
          </w:p>
        </w:tc>
        <w:tc>
          <w:tcPr>
            <w:tcW w:w="5038" w:type="dxa"/>
            <w:tcBorders>
              <w:top w:val="nil"/>
              <w:left w:val="single" w:sz="4" w:space="0" w:color="000000"/>
              <w:bottom w:val="single" w:sz="4" w:space="0" w:color="000000"/>
              <w:right w:val="nil"/>
            </w:tcBorders>
            <w:shd w:val="clear" w:color="auto" w:fill="FFFFFF"/>
            <w:hideMark/>
          </w:tcPr>
          <w:p w:rsidR="009C3931" w:rsidRPr="009D252E" w:rsidRDefault="009C3931" w:rsidP="009C3931">
            <w:pPr>
              <w:snapToGrid w:val="0"/>
              <w:rPr>
                <w:rFonts w:ascii="PT Astra Serif" w:eastAsia="Times New Roman" w:hAnsi="PT Astra Serif" w:cs="Times New Roman"/>
                <w:color w:val="auto"/>
                <w:sz w:val="22"/>
                <w:szCs w:val="22"/>
                <w:lang w:val="ru-RU" w:eastAsia="ar-SA" w:bidi="ar-SA"/>
              </w:rPr>
            </w:pPr>
            <w:r w:rsidRPr="009D252E">
              <w:rPr>
                <w:rFonts w:ascii="PT Astra Serif" w:eastAsia="Times New Roman" w:hAnsi="PT Astra Serif" w:cs="Times New Roman"/>
                <w:color w:val="auto"/>
                <w:sz w:val="22"/>
                <w:szCs w:val="22"/>
                <w:lang w:val="ru-RU" w:eastAsia="ar-SA" w:bidi="ar-SA"/>
              </w:rPr>
              <w:t>Специалист 1 разряда</w:t>
            </w:r>
          </w:p>
        </w:tc>
        <w:tc>
          <w:tcPr>
            <w:tcW w:w="1266" w:type="dxa"/>
            <w:tcBorders>
              <w:top w:val="nil"/>
              <w:left w:val="single" w:sz="4" w:space="0" w:color="000000"/>
              <w:bottom w:val="single" w:sz="4" w:space="0" w:color="000000"/>
              <w:right w:val="nil"/>
            </w:tcBorders>
            <w:shd w:val="clear" w:color="auto" w:fill="FFFFFF"/>
          </w:tcPr>
          <w:p w:rsidR="009C3931" w:rsidRPr="009D252E" w:rsidRDefault="009C3931" w:rsidP="009C3931">
            <w:pPr>
              <w:snapToGrid w:val="0"/>
              <w:jc w:val="center"/>
              <w:rPr>
                <w:rFonts w:ascii="PT Astra Serif" w:eastAsia="Times New Roman" w:hAnsi="PT Astra Serif" w:cs="Times New Roman"/>
                <w:color w:val="auto"/>
                <w:sz w:val="22"/>
                <w:szCs w:val="22"/>
                <w:lang w:val="ru-RU" w:eastAsia="ar-SA" w:bidi="ar-SA"/>
              </w:rPr>
            </w:pPr>
          </w:p>
        </w:tc>
        <w:tc>
          <w:tcPr>
            <w:tcW w:w="1783" w:type="dxa"/>
            <w:tcBorders>
              <w:top w:val="nil"/>
              <w:left w:val="single" w:sz="4" w:space="0" w:color="000000"/>
              <w:bottom w:val="single" w:sz="4" w:space="0" w:color="000000"/>
              <w:right w:val="single" w:sz="4" w:space="0" w:color="000000"/>
            </w:tcBorders>
            <w:shd w:val="clear" w:color="auto" w:fill="FFFFFF"/>
            <w:hideMark/>
          </w:tcPr>
          <w:p w:rsidR="009C3931" w:rsidRPr="009D252E" w:rsidRDefault="009C3931" w:rsidP="009C3931">
            <w:pPr>
              <w:snapToGrid w:val="0"/>
              <w:jc w:val="center"/>
              <w:rPr>
                <w:rFonts w:ascii="PT Astra Serif" w:eastAsia="Times New Roman" w:hAnsi="PT Astra Serif" w:cs="Times New Roman"/>
                <w:color w:val="auto"/>
                <w:sz w:val="22"/>
                <w:szCs w:val="22"/>
                <w:lang w:val="ru-RU" w:eastAsia="ar-SA" w:bidi="ar-SA"/>
              </w:rPr>
            </w:pPr>
            <w:r w:rsidRPr="009D252E">
              <w:rPr>
                <w:rFonts w:ascii="PT Astra Serif" w:eastAsia="Times New Roman" w:hAnsi="PT Astra Serif" w:cs="Times New Roman"/>
                <w:color w:val="auto"/>
                <w:sz w:val="22"/>
                <w:szCs w:val="22"/>
                <w:lang w:val="ru-RU" w:eastAsia="ar-SA" w:bidi="ar-SA"/>
              </w:rPr>
              <w:t>Г.И.Комиссарова</w:t>
            </w:r>
          </w:p>
        </w:tc>
      </w:tr>
      <w:tr w:rsidR="0067263E" w:rsidRPr="009D252E" w:rsidTr="00DF7D7B">
        <w:trPr>
          <w:trHeight w:hRule="exact" w:val="338"/>
        </w:trPr>
        <w:tc>
          <w:tcPr>
            <w:tcW w:w="853" w:type="dxa"/>
            <w:tcBorders>
              <w:top w:val="nil"/>
              <w:left w:val="single" w:sz="4" w:space="0" w:color="000000"/>
              <w:bottom w:val="single" w:sz="4" w:space="0" w:color="000000"/>
              <w:right w:val="nil"/>
            </w:tcBorders>
            <w:shd w:val="clear" w:color="auto" w:fill="FFFFFF"/>
          </w:tcPr>
          <w:p w:rsidR="0067263E" w:rsidRPr="009D252E" w:rsidRDefault="0067263E">
            <w:pPr>
              <w:snapToGrid w:val="0"/>
              <w:jc w:val="center"/>
              <w:rPr>
                <w:rFonts w:ascii="PT Astra Serif" w:eastAsia="Times New Roman" w:hAnsi="PT Astra Serif" w:cs="Times New Roman"/>
                <w:color w:val="auto"/>
                <w:sz w:val="22"/>
                <w:szCs w:val="22"/>
                <w:lang w:val="ru-RU" w:eastAsia="ar-SA" w:bidi="ar-SA"/>
              </w:rPr>
            </w:pPr>
          </w:p>
        </w:tc>
        <w:tc>
          <w:tcPr>
            <w:tcW w:w="816" w:type="dxa"/>
            <w:tcBorders>
              <w:top w:val="nil"/>
              <w:left w:val="single" w:sz="4" w:space="0" w:color="000000"/>
              <w:bottom w:val="single" w:sz="4" w:space="0" w:color="000000"/>
              <w:right w:val="nil"/>
            </w:tcBorders>
            <w:shd w:val="clear" w:color="auto" w:fill="FFFFFF"/>
          </w:tcPr>
          <w:p w:rsidR="0067263E" w:rsidRPr="009D252E" w:rsidRDefault="0067263E">
            <w:pPr>
              <w:snapToGrid w:val="0"/>
              <w:jc w:val="center"/>
              <w:rPr>
                <w:rFonts w:ascii="PT Astra Serif" w:eastAsia="Times New Roman" w:hAnsi="PT Astra Serif" w:cs="Times New Roman"/>
                <w:color w:val="auto"/>
                <w:sz w:val="22"/>
                <w:szCs w:val="22"/>
                <w:lang w:val="ru-RU" w:eastAsia="ar-SA" w:bidi="ar-SA"/>
              </w:rPr>
            </w:pPr>
          </w:p>
        </w:tc>
        <w:tc>
          <w:tcPr>
            <w:tcW w:w="5038" w:type="dxa"/>
            <w:tcBorders>
              <w:top w:val="nil"/>
              <w:left w:val="single" w:sz="4" w:space="0" w:color="000000"/>
              <w:bottom w:val="single" w:sz="4" w:space="0" w:color="000000"/>
              <w:right w:val="nil"/>
            </w:tcBorders>
            <w:shd w:val="clear" w:color="auto" w:fill="FFFFFF"/>
          </w:tcPr>
          <w:p w:rsidR="0067263E" w:rsidRPr="009D252E" w:rsidRDefault="0067263E">
            <w:pPr>
              <w:snapToGrid w:val="0"/>
              <w:rPr>
                <w:rFonts w:ascii="PT Astra Serif" w:eastAsia="Times New Roman" w:hAnsi="PT Astra Serif" w:cs="Times New Roman"/>
                <w:color w:val="auto"/>
                <w:sz w:val="22"/>
                <w:szCs w:val="22"/>
                <w:lang w:val="ru-RU" w:eastAsia="ar-SA" w:bidi="ar-SA"/>
              </w:rPr>
            </w:pPr>
          </w:p>
        </w:tc>
        <w:tc>
          <w:tcPr>
            <w:tcW w:w="1266" w:type="dxa"/>
            <w:tcBorders>
              <w:top w:val="nil"/>
              <w:left w:val="single" w:sz="4" w:space="0" w:color="000000"/>
              <w:bottom w:val="single" w:sz="4" w:space="0" w:color="000000"/>
              <w:right w:val="nil"/>
            </w:tcBorders>
            <w:shd w:val="clear" w:color="auto" w:fill="FFFFFF"/>
          </w:tcPr>
          <w:p w:rsidR="0067263E" w:rsidRPr="009D252E" w:rsidRDefault="0067263E">
            <w:pPr>
              <w:snapToGrid w:val="0"/>
              <w:jc w:val="center"/>
              <w:rPr>
                <w:rFonts w:ascii="PT Astra Serif" w:eastAsia="Times New Roman" w:hAnsi="PT Astra Serif" w:cs="Times New Roman"/>
                <w:color w:val="auto"/>
                <w:sz w:val="22"/>
                <w:szCs w:val="22"/>
                <w:lang w:val="ru-RU" w:eastAsia="ar-SA" w:bidi="ar-SA"/>
              </w:rPr>
            </w:pPr>
          </w:p>
        </w:tc>
        <w:tc>
          <w:tcPr>
            <w:tcW w:w="1783" w:type="dxa"/>
            <w:tcBorders>
              <w:top w:val="nil"/>
              <w:left w:val="single" w:sz="4" w:space="0" w:color="000000"/>
              <w:bottom w:val="single" w:sz="4" w:space="0" w:color="000000"/>
              <w:right w:val="single" w:sz="4" w:space="0" w:color="000000"/>
            </w:tcBorders>
            <w:shd w:val="clear" w:color="auto" w:fill="FFFFFF"/>
          </w:tcPr>
          <w:p w:rsidR="0067263E" w:rsidRPr="009D252E" w:rsidRDefault="0067263E">
            <w:pPr>
              <w:snapToGrid w:val="0"/>
              <w:jc w:val="center"/>
              <w:rPr>
                <w:rFonts w:ascii="PT Astra Serif" w:eastAsia="Times New Roman" w:hAnsi="PT Astra Serif" w:cs="Times New Roman"/>
                <w:color w:val="auto"/>
                <w:sz w:val="22"/>
                <w:szCs w:val="22"/>
                <w:lang w:val="ru-RU" w:eastAsia="ar-SA" w:bidi="ar-SA"/>
              </w:rPr>
            </w:pPr>
          </w:p>
        </w:tc>
      </w:tr>
      <w:tr w:rsidR="0067263E" w:rsidRPr="009D252E" w:rsidTr="00DF7D7B">
        <w:trPr>
          <w:trHeight w:hRule="exact" w:val="332"/>
        </w:trPr>
        <w:tc>
          <w:tcPr>
            <w:tcW w:w="853" w:type="dxa"/>
            <w:tcBorders>
              <w:top w:val="nil"/>
              <w:left w:val="single" w:sz="4" w:space="0" w:color="000000"/>
              <w:bottom w:val="single" w:sz="4" w:space="0" w:color="000000"/>
              <w:right w:val="nil"/>
            </w:tcBorders>
            <w:shd w:val="clear" w:color="auto" w:fill="FFFFFF"/>
          </w:tcPr>
          <w:p w:rsidR="0067263E" w:rsidRPr="009D252E" w:rsidRDefault="0067263E">
            <w:pPr>
              <w:snapToGrid w:val="0"/>
              <w:jc w:val="center"/>
              <w:rPr>
                <w:rFonts w:ascii="PT Astra Serif" w:eastAsia="Times New Roman" w:hAnsi="PT Astra Serif" w:cs="Times New Roman"/>
                <w:color w:val="auto"/>
                <w:sz w:val="22"/>
                <w:szCs w:val="22"/>
                <w:lang w:val="ru-RU" w:eastAsia="ar-SA" w:bidi="ar-SA"/>
              </w:rPr>
            </w:pPr>
          </w:p>
        </w:tc>
        <w:tc>
          <w:tcPr>
            <w:tcW w:w="816" w:type="dxa"/>
            <w:tcBorders>
              <w:top w:val="nil"/>
              <w:left w:val="single" w:sz="4" w:space="0" w:color="000000"/>
              <w:bottom w:val="single" w:sz="4" w:space="0" w:color="000000"/>
              <w:right w:val="nil"/>
            </w:tcBorders>
            <w:shd w:val="clear" w:color="auto" w:fill="FFFFFF"/>
          </w:tcPr>
          <w:p w:rsidR="0067263E" w:rsidRPr="009D252E" w:rsidRDefault="0067263E">
            <w:pPr>
              <w:snapToGrid w:val="0"/>
              <w:jc w:val="center"/>
              <w:rPr>
                <w:rFonts w:ascii="PT Astra Serif" w:eastAsia="Times New Roman" w:hAnsi="PT Astra Serif" w:cs="Times New Roman"/>
                <w:color w:val="auto"/>
                <w:sz w:val="22"/>
                <w:szCs w:val="22"/>
                <w:lang w:val="ru-RU" w:eastAsia="ar-SA" w:bidi="ar-SA"/>
              </w:rPr>
            </w:pPr>
          </w:p>
        </w:tc>
        <w:tc>
          <w:tcPr>
            <w:tcW w:w="5038" w:type="dxa"/>
            <w:tcBorders>
              <w:top w:val="nil"/>
              <w:left w:val="single" w:sz="4" w:space="0" w:color="000000"/>
              <w:bottom w:val="single" w:sz="4" w:space="0" w:color="000000"/>
              <w:right w:val="nil"/>
            </w:tcBorders>
            <w:shd w:val="clear" w:color="auto" w:fill="FFFFFF"/>
          </w:tcPr>
          <w:p w:rsidR="0067263E" w:rsidRPr="009D252E" w:rsidRDefault="0067263E">
            <w:pPr>
              <w:snapToGrid w:val="0"/>
              <w:jc w:val="center"/>
              <w:rPr>
                <w:rFonts w:ascii="PT Astra Serif" w:eastAsia="Times New Roman" w:hAnsi="PT Astra Serif" w:cs="Times New Roman"/>
                <w:color w:val="auto"/>
                <w:sz w:val="22"/>
                <w:szCs w:val="22"/>
                <w:lang w:val="ru-RU" w:eastAsia="ar-SA" w:bidi="ar-SA"/>
              </w:rPr>
            </w:pPr>
          </w:p>
        </w:tc>
        <w:tc>
          <w:tcPr>
            <w:tcW w:w="1266" w:type="dxa"/>
            <w:tcBorders>
              <w:top w:val="nil"/>
              <w:left w:val="single" w:sz="4" w:space="0" w:color="000000"/>
              <w:bottom w:val="single" w:sz="4" w:space="0" w:color="000000"/>
              <w:right w:val="nil"/>
            </w:tcBorders>
            <w:shd w:val="clear" w:color="auto" w:fill="FFFFFF"/>
          </w:tcPr>
          <w:p w:rsidR="0067263E" w:rsidRPr="009D252E" w:rsidRDefault="0067263E">
            <w:pPr>
              <w:snapToGrid w:val="0"/>
              <w:jc w:val="center"/>
              <w:rPr>
                <w:rFonts w:ascii="PT Astra Serif" w:eastAsia="Times New Roman" w:hAnsi="PT Astra Serif" w:cs="Times New Roman"/>
                <w:color w:val="auto"/>
                <w:sz w:val="22"/>
                <w:szCs w:val="22"/>
                <w:lang w:val="ru-RU" w:eastAsia="ar-SA" w:bidi="ar-SA"/>
              </w:rPr>
            </w:pPr>
          </w:p>
        </w:tc>
        <w:tc>
          <w:tcPr>
            <w:tcW w:w="1783" w:type="dxa"/>
            <w:tcBorders>
              <w:top w:val="nil"/>
              <w:left w:val="single" w:sz="4" w:space="0" w:color="000000"/>
              <w:bottom w:val="single" w:sz="4" w:space="0" w:color="000000"/>
              <w:right w:val="single" w:sz="4" w:space="0" w:color="000000"/>
            </w:tcBorders>
            <w:shd w:val="clear" w:color="auto" w:fill="FFFFFF"/>
          </w:tcPr>
          <w:p w:rsidR="0067263E" w:rsidRPr="009D252E" w:rsidRDefault="0067263E">
            <w:pPr>
              <w:snapToGrid w:val="0"/>
              <w:jc w:val="center"/>
              <w:rPr>
                <w:rFonts w:ascii="PT Astra Serif" w:eastAsia="Times New Roman" w:hAnsi="PT Astra Serif" w:cs="Times New Roman"/>
                <w:color w:val="auto"/>
                <w:sz w:val="22"/>
                <w:szCs w:val="22"/>
                <w:lang w:val="ru-RU" w:eastAsia="ar-SA" w:bidi="ar-SA"/>
              </w:rPr>
            </w:pPr>
          </w:p>
        </w:tc>
      </w:tr>
    </w:tbl>
    <w:p w:rsidR="00DF7D7B" w:rsidRPr="009D252E" w:rsidRDefault="00DF7D7B" w:rsidP="00DF7D7B">
      <w:pPr>
        <w:rPr>
          <w:rFonts w:ascii="PT Astra Serif" w:hAnsi="PT Astra Serif"/>
          <w:lang w:val="ru-RU"/>
        </w:rPr>
      </w:pPr>
    </w:p>
    <w:p w:rsidR="00DF7D7B" w:rsidRPr="009D252E" w:rsidRDefault="00DF7D7B" w:rsidP="00DF7D7B">
      <w:pPr>
        <w:rPr>
          <w:rFonts w:ascii="PT Astra Serif" w:eastAsia="Times New Roman" w:hAnsi="PT Astra Serif" w:cs="Times New Roman"/>
          <w:color w:val="auto"/>
          <w:lang w:val="ru-RU" w:eastAsia="ar-SA" w:bidi="ar-SA"/>
        </w:rPr>
      </w:pPr>
      <w:r w:rsidRPr="009D252E">
        <w:rPr>
          <w:rFonts w:ascii="PT Astra Serif" w:eastAsia="Times New Roman" w:hAnsi="PT Astra Serif" w:cs="Times New Roman"/>
          <w:color w:val="auto"/>
          <w:lang w:val="ru-RU" w:eastAsia="ar-SA" w:bidi="ar-SA"/>
        </w:rPr>
        <w:t xml:space="preserve">Исполнитель: </w:t>
      </w:r>
      <w:r w:rsidR="001262D7" w:rsidRPr="009D252E">
        <w:rPr>
          <w:rFonts w:ascii="PT Astra Serif" w:eastAsia="Times New Roman" w:hAnsi="PT Astra Serif" w:cs="Times New Roman"/>
          <w:color w:val="auto"/>
          <w:u w:val="single"/>
          <w:lang w:val="ru-RU" w:eastAsia="ar-SA" w:bidi="ar-SA"/>
        </w:rPr>
        <w:t>Комиссар</w:t>
      </w:r>
      <w:r w:rsidR="008F53FA" w:rsidRPr="009D252E">
        <w:rPr>
          <w:rFonts w:ascii="PT Astra Serif" w:eastAsia="Times New Roman" w:hAnsi="PT Astra Serif" w:cs="Times New Roman"/>
          <w:color w:val="auto"/>
          <w:u w:val="single"/>
          <w:lang w:val="ru-RU" w:eastAsia="ar-SA" w:bidi="ar-SA"/>
        </w:rPr>
        <w:t xml:space="preserve">ова </w:t>
      </w:r>
      <w:r w:rsidR="001262D7" w:rsidRPr="009D252E">
        <w:rPr>
          <w:rFonts w:ascii="PT Astra Serif" w:eastAsia="Times New Roman" w:hAnsi="PT Astra Serif" w:cs="Times New Roman"/>
          <w:color w:val="auto"/>
          <w:u w:val="single"/>
          <w:lang w:val="ru-RU" w:eastAsia="ar-SA" w:bidi="ar-SA"/>
        </w:rPr>
        <w:t>Галина Ивановна</w:t>
      </w:r>
      <w:r w:rsidRPr="009D252E">
        <w:rPr>
          <w:rFonts w:ascii="PT Astra Serif" w:eastAsia="Times New Roman" w:hAnsi="PT Astra Serif" w:cs="Times New Roman"/>
          <w:color w:val="auto"/>
          <w:u w:val="single"/>
          <w:lang w:val="ru-RU" w:eastAsia="ar-SA" w:bidi="ar-SA"/>
        </w:rPr>
        <w:t xml:space="preserve"> специалист </w:t>
      </w:r>
      <w:r w:rsidRPr="009D252E">
        <w:rPr>
          <w:rFonts w:ascii="PT Astra Serif" w:eastAsia="Times New Roman" w:hAnsi="PT Astra Serif" w:cs="Times New Roman"/>
          <w:color w:val="auto"/>
          <w:sz w:val="22"/>
          <w:szCs w:val="22"/>
          <w:u w:val="single"/>
          <w:lang w:val="ru-RU" w:eastAsia="ar-SA" w:bidi="ar-SA"/>
        </w:rPr>
        <w:t xml:space="preserve">1 </w:t>
      </w:r>
      <w:r w:rsidRPr="009D252E">
        <w:rPr>
          <w:rFonts w:ascii="PT Astra Serif" w:eastAsia="Times New Roman" w:hAnsi="PT Astra Serif" w:cs="Times New Roman"/>
          <w:color w:val="auto"/>
          <w:u w:val="single"/>
          <w:lang w:val="ru-RU" w:eastAsia="ar-SA" w:bidi="ar-SA"/>
        </w:rPr>
        <w:t xml:space="preserve">разряда 2-71-31                                  </w:t>
      </w:r>
    </w:p>
    <w:p w:rsidR="00DF7D7B" w:rsidRPr="009D252E" w:rsidRDefault="00DF7D7B" w:rsidP="00DF7D7B">
      <w:pPr>
        <w:jc w:val="center"/>
        <w:rPr>
          <w:rFonts w:ascii="PT Astra Serif" w:eastAsia="Times New Roman" w:hAnsi="PT Astra Serif" w:cs="Times New Roman"/>
          <w:color w:val="auto"/>
          <w:sz w:val="28"/>
          <w:szCs w:val="28"/>
          <w:lang w:val="ru-RU" w:eastAsia="ar-SA" w:bidi="ar-SA"/>
        </w:rPr>
      </w:pPr>
      <w:r w:rsidRPr="009D252E">
        <w:rPr>
          <w:rFonts w:ascii="PT Astra Serif" w:eastAsia="Times New Roman" w:hAnsi="PT Astra Serif" w:cs="Times New Roman"/>
          <w:color w:val="auto"/>
          <w:sz w:val="22"/>
          <w:szCs w:val="22"/>
          <w:lang w:val="ru-RU" w:eastAsia="ar-SA" w:bidi="ar-SA"/>
        </w:rPr>
        <w:t xml:space="preserve">             (фамилия, имя, отчество, должность, номер телефона, подпись) </w:t>
      </w:r>
    </w:p>
    <w:p w:rsidR="00DF7D7B" w:rsidRPr="009D252E" w:rsidRDefault="00DF7D7B" w:rsidP="00DF7D7B">
      <w:pPr>
        <w:rPr>
          <w:rFonts w:ascii="PT Astra Serif" w:eastAsia="Times New Roman" w:hAnsi="PT Astra Serif" w:cs="Times New Roman"/>
          <w:spacing w:val="-2"/>
          <w:lang w:val="ru-RU" w:eastAsia="ar-SA" w:bidi="ar-SA"/>
        </w:rPr>
      </w:pPr>
      <w:r w:rsidRPr="009D252E">
        <w:rPr>
          <w:rFonts w:ascii="PT Astra Serif" w:eastAsia="Times New Roman" w:hAnsi="PT Astra Serif" w:cs="Times New Roman"/>
          <w:spacing w:val="-2"/>
          <w:lang w:val="ru-RU" w:eastAsia="ar-SA" w:bidi="ar-SA"/>
        </w:rPr>
        <w:t>Имя файла на электронном носителе:</w:t>
      </w:r>
    </w:p>
    <w:p w:rsidR="00DF7D7B" w:rsidRPr="009D252E" w:rsidRDefault="00DF7D7B" w:rsidP="00DF7D7B">
      <w:pPr>
        <w:rPr>
          <w:rFonts w:ascii="PT Astra Serif" w:eastAsia="Times New Roman" w:hAnsi="PT Astra Serif" w:cs="Times New Roman"/>
          <w:spacing w:val="-2"/>
          <w:lang w:val="ru-RU" w:eastAsia="ar-SA" w:bidi="ar-SA"/>
        </w:rPr>
      </w:pPr>
    </w:p>
    <w:p w:rsidR="00DF7D7B" w:rsidRPr="009D252E" w:rsidRDefault="00DF7D7B" w:rsidP="00DF7D7B">
      <w:pPr>
        <w:rPr>
          <w:rFonts w:ascii="PT Astra Serif" w:eastAsia="Times New Roman" w:hAnsi="PT Astra Serif" w:cs="Times New Roman"/>
          <w:spacing w:val="-2"/>
          <w:lang w:val="ru-RU" w:eastAsia="ar-SA" w:bidi="ar-SA"/>
        </w:rPr>
      </w:pPr>
      <w:r w:rsidRPr="009D252E">
        <w:rPr>
          <w:rFonts w:ascii="PT Astra Serif" w:eastAsia="Times New Roman" w:hAnsi="PT Astra Serif" w:cs="Times New Roman"/>
          <w:spacing w:val="-2"/>
          <w:lang w:val="ru-RU" w:eastAsia="ar-SA" w:bidi="ar-SA"/>
        </w:rPr>
        <w:t>Заключение: ____________</w:t>
      </w:r>
      <w:r w:rsidRPr="009D252E">
        <w:rPr>
          <w:rFonts w:ascii="PT Astra Serif" w:eastAsia="Times New Roman" w:hAnsi="PT Astra Serif" w:cs="Times New Roman"/>
          <w:spacing w:val="-2"/>
          <w:u w:val="single"/>
          <w:lang w:val="ru-RU" w:eastAsia="ar-SA" w:bidi="ar-SA"/>
        </w:rPr>
        <w:t>Признаков коррупции не выявлено</w:t>
      </w:r>
      <w:r w:rsidRPr="009D252E">
        <w:rPr>
          <w:rFonts w:ascii="PT Astra Serif" w:eastAsia="Times New Roman" w:hAnsi="PT Astra Serif" w:cs="Times New Roman"/>
          <w:spacing w:val="-2"/>
          <w:lang w:val="ru-RU" w:eastAsia="ar-SA" w:bidi="ar-SA"/>
        </w:rPr>
        <w:t>_________________________</w:t>
      </w:r>
    </w:p>
    <w:p w:rsidR="00DF7D7B" w:rsidRPr="009D252E" w:rsidRDefault="00DF7D7B" w:rsidP="00DF7D7B">
      <w:pPr>
        <w:rPr>
          <w:rFonts w:ascii="PT Astra Serif" w:eastAsia="Times New Roman" w:hAnsi="PT Astra Serif" w:cs="Times New Roman"/>
          <w:b/>
          <w:color w:val="auto"/>
          <w:sz w:val="22"/>
          <w:szCs w:val="22"/>
          <w:lang w:val="ru-RU" w:eastAsia="ar-SA" w:bidi="ar-SA"/>
        </w:rPr>
      </w:pPr>
    </w:p>
    <w:p w:rsidR="00DF7D7B" w:rsidRPr="009D252E" w:rsidRDefault="00DF7D7B" w:rsidP="00DF7D7B">
      <w:pPr>
        <w:jc w:val="center"/>
        <w:rPr>
          <w:rFonts w:ascii="PT Astra Serif" w:eastAsia="Times New Roman" w:hAnsi="PT Astra Serif" w:cs="Times New Roman"/>
          <w:b/>
          <w:color w:val="auto"/>
          <w:sz w:val="22"/>
          <w:szCs w:val="22"/>
          <w:lang w:val="ru-RU" w:eastAsia="ar-SA" w:bidi="ar-SA"/>
        </w:rPr>
      </w:pPr>
    </w:p>
    <w:p w:rsidR="00A82755" w:rsidRPr="009D252E" w:rsidRDefault="00A82755" w:rsidP="00DF7D7B">
      <w:pPr>
        <w:jc w:val="center"/>
        <w:rPr>
          <w:rFonts w:ascii="PT Astra Serif" w:eastAsia="Times New Roman" w:hAnsi="PT Astra Serif" w:cs="Times New Roman"/>
          <w:b/>
          <w:color w:val="auto"/>
          <w:sz w:val="22"/>
          <w:szCs w:val="22"/>
          <w:lang w:val="ru-RU" w:eastAsia="ar-SA" w:bidi="ar-SA"/>
        </w:rPr>
      </w:pPr>
    </w:p>
    <w:p w:rsidR="00DF7D7B" w:rsidRPr="009D252E" w:rsidRDefault="00DF7D7B" w:rsidP="00DF7D7B">
      <w:pPr>
        <w:jc w:val="center"/>
        <w:rPr>
          <w:rFonts w:ascii="PT Astra Serif" w:eastAsia="Times New Roman" w:hAnsi="PT Astra Serif" w:cs="Times New Roman"/>
          <w:b/>
          <w:color w:val="auto"/>
          <w:sz w:val="22"/>
          <w:szCs w:val="22"/>
          <w:lang w:val="ru-RU" w:eastAsia="ar-SA" w:bidi="ar-SA"/>
        </w:rPr>
      </w:pPr>
      <w:r w:rsidRPr="009D252E">
        <w:rPr>
          <w:rFonts w:ascii="PT Astra Serif" w:eastAsia="Times New Roman" w:hAnsi="PT Astra Serif" w:cs="Times New Roman"/>
          <w:b/>
          <w:color w:val="auto"/>
          <w:sz w:val="22"/>
          <w:szCs w:val="22"/>
          <w:lang w:val="ru-RU" w:eastAsia="ar-SA" w:bidi="ar-SA"/>
        </w:rPr>
        <w:t>ЛИСТ РАССЫЛКИ</w:t>
      </w:r>
    </w:p>
    <w:p w:rsidR="00DF7D7B" w:rsidRPr="009D252E" w:rsidRDefault="00DF7D7B" w:rsidP="00DF7D7B">
      <w:pPr>
        <w:rPr>
          <w:rFonts w:ascii="PT Astra Serif" w:eastAsia="Times New Roman" w:hAnsi="PT Astra Serif" w:cs="Times New Roman"/>
          <w:b/>
          <w:color w:val="auto"/>
          <w:sz w:val="16"/>
          <w:szCs w:val="16"/>
          <w:lang w:val="ru-RU" w:eastAsia="ar-SA" w:bidi="ar-SA"/>
        </w:rPr>
      </w:pPr>
    </w:p>
    <w:p w:rsidR="00DF7D7B" w:rsidRPr="009D252E" w:rsidRDefault="00DF7D7B" w:rsidP="00DF7D7B">
      <w:pPr>
        <w:jc w:val="center"/>
        <w:rPr>
          <w:rFonts w:ascii="PT Astra Serif" w:eastAsia="Times New Roman" w:hAnsi="PT Astra Serif" w:cs="Times New Roman"/>
          <w:color w:val="auto"/>
          <w:sz w:val="22"/>
          <w:szCs w:val="22"/>
          <w:lang w:val="ru-RU" w:eastAsia="ar-SA" w:bidi="ar-SA"/>
        </w:rPr>
      </w:pPr>
      <w:r w:rsidRPr="009D252E">
        <w:rPr>
          <w:rFonts w:ascii="PT Astra Serif" w:eastAsia="Times New Roman" w:hAnsi="PT Astra Serif" w:cs="Times New Roman"/>
          <w:color w:val="auto"/>
          <w:sz w:val="22"/>
          <w:szCs w:val="22"/>
          <w:lang w:val="ru-RU" w:eastAsia="ar-SA" w:bidi="ar-SA"/>
        </w:rPr>
        <w:t>Постановления (распоряжения</w:t>
      </w:r>
      <w:proofErr w:type="gramStart"/>
      <w:r w:rsidRPr="009D252E">
        <w:rPr>
          <w:rFonts w:ascii="PT Astra Serif" w:eastAsia="Times New Roman" w:hAnsi="PT Astra Serif" w:cs="Times New Roman"/>
          <w:color w:val="auto"/>
          <w:sz w:val="22"/>
          <w:szCs w:val="22"/>
          <w:lang w:val="ru-RU" w:eastAsia="ar-SA" w:bidi="ar-SA"/>
        </w:rPr>
        <w:t xml:space="preserve">):  </w:t>
      </w:r>
      <w:r w:rsidRPr="009D252E">
        <w:rPr>
          <w:rFonts w:ascii="PT Astra Serif" w:eastAsia="Times New Roman" w:hAnsi="PT Astra Serif" w:cs="Times New Roman"/>
          <w:color w:val="auto"/>
          <w:sz w:val="22"/>
          <w:szCs w:val="22"/>
          <w:u w:val="single"/>
          <w:lang w:val="ru-RU" w:eastAsia="ar-SA" w:bidi="ar-SA"/>
        </w:rPr>
        <w:t>Постановления</w:t>
      </w:r>
      <w:proofErr w:type="gramEnd"/>
      <w:r w:rsidRPr="009D252E">
        <w:rPr>
          <w:rFonts w:ascii="PT Astra Serif" w:eastAsia="Times New Roman" w:hAnsi="PT Astra Serif" w:cs="Times New Roman"/>
          <w:color w:val="auto"/>
          <w:sz w:val="22"/>
          <w:szCs w:val="22"/>
          <w:u w:val="single"/>
          <w:lang w:val="ru-RU" w:eastAsia="ar-SA" w:bidi="ar-SA"/>
        </w:rPr>
        <w:t xml:space="preserve"> </w:t>
      </w:r>
      <w:r w:rsidRPr="009D252E">
        <w:rPr>
          <w:rFonts w:ascii="PT Astra Serif" w:eastAsia="Times New Roman" w:hAnsi="PT Astra Serif" w:cs="Times New Roman"/>
          <w:color w:val="auto"/>
          <w:sz w:val="22"/>
          <w:szCs w:val="22"/>
          <w:lang w:val="ru-RU" w:eastAsia="ar-SA" w:bidi="ar-SA"/>
        </w:rPr>
        <w:t>№</w:t>
      </w:r>
      <w:r w:rsidR="009C3931">
        <w:rPr>
          <w:rFonts w:ascii="PT Astra Serif" w:eastAsia="Times New Roman" w:hAnsi="PT Astra Serif" w:cs="Times New Roman"/>
          <w:color w:val="auto"/>
          <w:sz w:val="22"/>
          <w:szCs w:val="22"/>
          <w:lang w:val="ru-RU" w:eastAsia="ar-SA" w:bidi="ar-SA"/>
        </w:rPr>
        <w:t>404</w:t>
      </w:r>
      <w:r w:rsidR="007230AC" w:rsidRPr="009D252E">
        <w:rPr>
          <w:rFonts w:ascii="PT Astra Serif" w:eastAsia="Times New Roman" w:hAnsi="PT Astra Serif" w:cs="Times New Roman"/>
          <w:color w:val="auto"/>
          <w:sz w:val="22"/>
          <w:szCs w:val="22"/>
          <w:lang w:val="ru-RU" w:eastAsia="ar-SA" w:bidi="ar-SA"/>
        </w:rPr>
        <w:t xml:space="preserve"> </w:t>
      </w:r>
      <w:r w:rsidR="00C536CC" w:rsidRPr="009D252E">
        <w:rPr>
          <w:rFonts w:ascii="PT Astra Serif" w:eastAsia="Times New Roman" w:hAnsi="PT Astra Serif" w:cs="Times New Roman"/>
          <w:color w:val="auto"/>
          <w:sz w:val="22"/>
          <w:szCs w:val="22"/>
          <w:lang w:val="ru-RU" w:eastAsia="ar-SA" w:bidi="ar-SA"/>
        </w:rPr>
        <w:t xml:space="preserve">от </w:t>
      </w:r>
      <w:r w:rsidR="00734866" w:rsidRPr="009D252E">
        <w:rPr>
          <w:rFonts w:ascii="PT Astra Serif" w:eastAsia="Times New Roman" w:hAnsi="PT Astra Serif" w:cs="Times New Roman"/>
          <w:color w:val="auto"/>
          <w:sz w:val="22"/>
          <w:szCs w:val="22"/>
          <w:lang w:val="ru-RU" w:eastAsia="ar-SA" w:bidi="ar-SA"/>
        </w:rPr>
        <w:t>2</w:t>
      </w:r>
      <w:r w:rsidR="009C3931">
        <w:rPr>
          <w:rFonts w:ascii="PT Astra Serif" w:eastAsia="Times New Roman" w:hAnsi="PT Astra Serif" w:cs="Times New Roman"/>
          <w:color w:val="auto"/>
          <w:sz w:val="22"/>
          <w:szCs w:val="22"/>
          <w:lang w:val="ru-RU" w:eastAsia="ar-SA" w:bidi="ar-SA"/>
        </w:rPr>
        <w:t>9</w:t>
      </w:r>
      <w:r w:rsidR="00F826F9" w:rsidRPr="009D252E">
        <w:rPr>
          <w:rFonts w:ascii="PT Astra Serif" w:eastAsia="Times New Roman" w:hAnsi="PT Astra Serif" w:cs="Times New Roman"/>
          <w:color w:val="auto"/>
          <w:sz w:val="22"/>
          <w:szCs w:val="22"/>
          <w:lang w:val="ru-RU" w:eastAsia="ar-SA" w:bidi="ar-SA"/>
        </w:rPr>
        <w:t>.</w:t>
      </w:r>
      <w:r w:rsidR="009C3931">
        <w:rPr>
          <w:rFonts w:ascii="PT Astra Serif" w:eastAsia="Times New Roman" w:hAnsi="PT Astra Serif" w:cs="Times New Roman"/>
          <w:color w:val="auto"/>
          <w:sz w:val="22"/>
          <w:szCs w:val="22"/>
          <w:lang w:val="ru-RU" w:eastAsia="ar-SA" w:bidi="ar-SA"/>
        </w:rPr>
        <w:t>12</w:t>
      </w:r>
      <w:r w:rsidRPr="009D252E">
        <w:rPr>
          <w:rFonts w:ascii="PT Astra Serif" w:eastAsia="Times New Roman" w:hAnsi="PT Astra Serif" w:cs="Times New Roman"/>
          <w:color w:val="auto"/>
          <w:sz w:val="22"/>
          <w:szCs w:val="22"/>
          <w:lang w:val="ru-RU" w:eastAsia="ar-SA" w:bidi="ar-SA"/>
        </w:rPr>
        <w:t>.20</w:t>
      </w:r>
      <w:r w:rsidR="00722F29" w:rsidRPr="009D252E">
        <w:rPr>
          <w:rFonts w:ascii="PT Astra Serif" w:eastAsia="Times New Roman" w:hAnsi="PT Astra Serif" w:cs="Times New Roman"/>
          <w:color w:val="auto"/>
          <w:sz w:val="22"/>
          <w:szCs w:val="22"/>
          <w:lang w:val="ru-RU" w:eastAsia="ar-SA" w:bidi="ar-SA"/>
        </w:rPr>
        <w:t>2</w:t>
      </w:r>
      <w:r w:rsidR="009C3931">
        <w:rPr>
          <w:rFonts w:ascii="PT Astra Serif" w:eastAsia="Times New Roman" w:hAnsi="PT Astra Serif" w:cs="Times New Roman"/>
          <w:color w:val="auto"/>
          <w:sz w:val="22"/>
          <w:szCs w:val="22"/>
          <w:lang w:val="ru-RU" w:eastAsia="ar-SA" w:bidi="ar-SA"/>
        </w:rPr>
        <w:t>3</w:t>
      </w:r>
      <w:r w:rsidRPr="009D252E">
        <w:rPr>
          <w:rFonts w:ascii="PT Astra Serif" w:eastAsia="Times New Roman" w:hAnsi="PT Astra Serif" w:cs="Times New Roman"/>
          <w:color w:val="auto"/>
          <w:sz w:val="22"/>
          <w:szCs w:val="22"/>
          <w:lang w:val="ru-RU" w:eastAsia="ar-SA" w:bidi="ar-SA"/>
        </w:rPr>
        <w:t>г.</w:t>
      </w:r>
    </w:p>
    <w:p w:rsidR="009C3931" w:rsidRPr="009C3931" w:rsidRDefault="009C3931" w:rsidP="009C3931">
      <w:pPr>
        <w:jc w:val="center"/>
        <w:rPr>
          <w:rFonts w:ascii="PT Astra Serif" w:eastAsia="Times New Roman" w:hAnsi="PT Astra Serif" w:cs="Times New Roman"/>
          <w:bCs/>
          <w:color w:val="auto"/>
          <w:sz w:val="26"/>
          <w:szCs w:val="26"/>
          <w:u w:val="single"/>
          <w:lang w:val="ru-RU" w:eastAsia="ar-SA" w:bidi="ar-SA"/>
        </w:rPr>
      </w:pPr>
      <w:r w:rsidRPr="009C3931">
        <w:rPr>
          <w:rFonts w:ascii="PT Astra Serif" w:hAnsi="PT Astra Serif"/>
          <w:bCs/>
          <w:u w:val="single"/>
          <w:lang w:val="ru-RU"/>
        </w:rPr>
        <w:t>«</w:t>
      </w:r>
      <w:r w:rsidRPr="009C3931">
        <w:rPr>
          <w:rFonts w:ascii="PT Astra Serif" w:eastAsia="Times New Roman" w:hAnsi="PT Astra Serif" w:cs="Times New Roman"/>
          <w:bCs/>
          <w:color w:val="auto"/>
          <w:sz w:val="26"/>
          <w:szCs w:val="26"/>
          <w:u w:val="single"/>
          <w:lang w:val="ru-RU" w:eastAsia="ar-SA" w:bidi="ar-SA"/>
        </w:rPr>
        <w:t>Об утверждении Порядка размещения</w:t>
      </w:r>
    </w:p>
    <w:p w:rsidR="009C3931" w:rsidRPr="009C3931" w:rsidRDefault="009C3931" w:rsidP="009C3931">
      <w:pPr>
        <w:jc w:val="center"/>
        <w:rPr>
          <w:rFonts w:ascii="PT Astra Serif" w:eastAsia="Times New Roman" w:hAnsi="PT Astra Serif" w:cs="Times New Roman"/>
          <w:u w:val="single"/>
          <w:lang w:val="ru-RU"/>
        </w:rPr>
      </w:pPr>
      <w:r w:rsidRPr="009C3931">
        <w:rPr>
          <w:rFonts w:ascii="PT Astra Serif" w:eastAsia="Times New Roman" w:hAnsi="PT Astra Serif" w:cs="Times New Roman"/>
          <w:bCs/>
          <w:color w:val="auto"/>
          <w:sz w:val="26"/>
          <w:szCs w:val="26"/>
          <w:u w:val="single"/>
          <w:lang w:val="ru-RU" w:eastAsia="ar-SA" w:bidi="ar-SA"/>
        </w:rPr>
        <w:t xml:space="preserve"> нестационарных торговых объектов на территории муниципального образования Красногуляевское городское поселение </w:t>
      </w:r>
      <w:proofErr w:type="spellStart"/>
      <w:r w:rsidRPr="009C3931">
        <w:rPr>
          <w:rFonts w:ascii="PT Astra Serif" w:eastAsia="Times New Roman" w:hAnsi="PT Astra Serif" w:cs="Times New Roman"/>
          <w:bCs/>
          <w:color w:val="auto"/>
          <w:sz w:val="26"/>
          <w:szCs w:val="26"/>
          <w:u w:val="single"/>
          <w:lang w:val="ru-RU" w:eastAsia="ar-SA" w:bidi="ar-SA"/>
        </w:rPr>
        <w:t>Сенгилеевкого</w:t>
      </w:r>
      <w:proofErr w:type="spellEnd"/>
      <w:r w:rsidRPr="009C3931">
        <w:rPr>
          <w:rFonts w:ascii="PT Astra Serif" w:eastAsia="Times New Roman" w:hAnsi="PT Astra Serif" w:cs="Times New Roman"/>
          <w:bCs/>
          <w:color w:val="auto"/>
          <w:sz w:val="26"/>
          <w:szCs w:val="26"/>
          <w:u w:val="single"/>
          <w:lang w:val="ru-RU" w:eastAsia="ar-SA" w:bidi="ar-SA"/>
        </w:rPr>
        <w:t xml:space="preserve"> района Ульяновской области</w:t>
      </w:r>
      <w:r w:rsidRPr="009C3931">
        <w:rPr>
          <w:rFonts w:ascii="PT Astra Serif" w:hAnsi="PT Astra Serif"/>
          <w:bCs/>
          <w:u w:val="single"/>
          <w:lang w:val="ru-RU"/>
        </w:rPr>
        <w:t>»</w:t>
      </w:r>
    </w:p>
    <w:p w:rsidR="00DF7D7B" w:rsidRPr="009D252E" w:rsidRDefault="00DF7D7B" w:rsidP="00DF7D7B">
      <w:pPr>
        <w:pStyle w:val="a5"/>
        <w:jc w:val="center"/>
        <w:rPr>
          <w:rFonts w:ascii="PT Astra Serif" w:eastAsia="Times New Roman" w:hAnsi="PT Astra Serif" w:cs="Times New Roman"/>
          <w:color w:val="auto"/>
          <w:sz w:val="20"/>
          <w:lang w:val="ru-RU" w:eastAsia="ar-SA" w:bidi="ar-SA"/>
        </w:rPr>
      </w:pPr>
      <w:r w:rsidRPr="009D252E">
        <w:rPr>
          <w:rFonts w:ascii="PT Astra Serif" w:eastAsia="Times New Roman" w:hAnsi="PT Astra Serif" w:cs="Times New Roman"/>
          <w:color w:val="auto"/>
          <w:sz w:val="20"/>
          <w:lang w:val="ru-RU" w:eastAsia="ar-SA" w:bidi="ar-SA"/>
        </w:rPr>
        <w:t xml:space="preserve"> (заголовок)</w:t>
      </w:r>
    </w:p>
    <w:p w:rsidR="00DF7D7B" w:rsidRPr="009D252E" w:rsidRDefault="00DF7D7B" w:rsidP="00DF7D7B">
      <w:pPr>
        <w:pStyle w:val="a5"/>
        <w:jc w:val="center"/>
        <w:rPr>
          <w:rFonts w:ascii="PT Astra Serif" w:eastAsia="Times New Roman" w:hAnsi="PT Astra Serif" w:cs="Times New Roman"/>
          <w:color w:val="auto"/>
          <w:sz w:val="20"/>
          <w:lang w:val="ru-RU" w:eastAsia="ar-SA" w:bidi="ar-SA"/>
        </w:rPr>
      </w:pPr>
    </w:p>
    <w:p w:rsidR="00DF7D7B" w:rsidRPr="009D252E" w:rsidRDefault="00DF7D7B" w:rsidP="00DF7D7B">
      <w:pPr>
        <w:jc w:val="both"/>
        <w:rPr>
          <w:rFonts w:ascii="PT Astra Serif" w:eastAsia="Times New Roman" w:hAnsi="PT Astra Serif" w:cs="Times New Roman"/>
          <w:color w:val="auto"/>
          <w:sz w:val="16"/>
          <w:szCs w:val="16"/>
          <w:lang w:val="ru-RU" w:eastAsia="ar-SA" w:bidi="ar-SA"/>
        </w:rPr>
      </w:pPr>
    </w:p>
    <w:tbl>
      <w:tblPr>
        <w:tblW w:w="0" w:type="auto"/>
        <w:tblInd w:w="-30" w:type="dxa"/>
        <w:tblLayout w:type="fixed"/>
        <w:tblLook w:val="04A0" w:firstRow="1" w:lastRow="0" w:firstColumn="1" w:lastColumn="0" w:noHBand="0" w:noVBand="1"/>
      </w:tblPr>
      <w:tblGrid>
        <w:gridCol w:w="4241"/>
        <w:gridCol w:w="900"/>
        <w:gridCol w:w="719"/>
        <w:gridCol w:w="3935"/>
      </w:tblGrid>
      <w:tr w:rsidR="00DF7D7B" w:rsidRPr="009D252E" w:rsidTr="00DF7D7B">
        <w:tc>
          <w:tcPr>
            <w:tcW w:w="4241" w:type="dxa"/>
            <w:tcBorders>
              <w:top w:val="single" w:sz="4" w:space="0" w:color="000000"/>
              <w:left w:val="single" w:sz="4" w:space="0" w:color="000000"/>
              <w:bottom w:val="single" w:sz="4" w:space="0" w:color="000000"/>
              <w:right w:val="nil"/>
            </w:tcBorders>
            <w:vAlign w:val="center"/>
            <w:hideMark/>
          </w:tcPr>
          <w:p w:rsidR="00DF7D7B" w:rsidRPr="009D252E" w:rsidRDefault="00DF7D7B">
            <w:pPr>
              <w:snapToGrid w:val="0"/>
              <w:jc w:val="center"/>
              <w:rPr>
                <w:rFonts w:ascii="PT Astra Serif" w:eastAsia="Times New Roman" w:hAnsi="PT Astra Serif" w:cs="Times New Roman"/>
                <w:b/>
                <w:color w:val="auto"/>
                <w:sz w:val="22"/>
                <w:szCs w:val="22"/>
                <w:lang w:val="ru-RU" w:eastAsia="ar-SA" w:bidi="ar-SA"/>
              </w:rPr>
            </w:pPr>
            <w:r w:rsidRPr="009D252E">
              <w:rPr>
                <w:rFonts w:ascii="PT Astra Serif" w:eastAsia="Times New Roman" w:hAnsi="PT Astra Serif" w:cs="Times New Roman"/>
                <w:b/>
                <w:color w:val="auto"/>
                <w:sz w:val="22"/>
                <w:szCs w:val="22"/>
                <w:lang w:val="ru-RU" w:eastAsia="ar-SA" w:bidi="ar-SA"/>
              </w:rPr>
              <w:t xml:space="preserve">Адресат </w:t>
            </w:r>
          </w:p>
          <w:p w:rsidR="00DF7D7B" w:rsidRPr="009D252E" w:rsidRDefault="00DF7D7B">
            <w:pPr>
              <w:jc w:val="center"/>
              <w:rPr>
                <w:rFonts w:ascii="PT Astra Serif" w:eastAsia="Times New Roman" w:hAnsi="PT Astra Serif" w:cs="Times New Roman"/>
                <w:b/>
                <w:color w:val="auto"/>
                <w:sz w:val="22"/>
                <w:szCs w:val="22"/>
                <w:lang w:val="ru-RU" w:eastAsia="ar-SA" w:bidi="ar-SA"/>
              </w:rPr>
            </w:pPr>
            <w:r w:rsidRPr="009D252E">
              <w:rPr>
                <w:rFonts w:ascii="PT Astra Serif" w:eastAsia="Times New Roman" w:hAnsi="PT Astra Serif" w:cs="Times New Roman"/>
                <w:b/>
                <w:color w:val="auto"/>
                <w:sz w:val="22"/>
                <w:szCs w:val="22"/>
                <w:lang w:val="ru-RU" w:eastAsia="ar-SA" w:bidi="ar-SA"/>
              </w:rPr>
              <w:t xml:space="preserve">(Ф.И.О., должность;  </w:t>
            </w:r>
          </w:p>
          <w:p w:rsidR="00DF7D7B" w:rsidRPr="009D252E" w:rsidRDefault="00DF7D7B">
            <w:pPr>
              <w:jc w:val="center"/>
              <w:rPr>
                <w:rFonts w:ascii="PT Astra Serif" w:eastAsia="Times New Roman" w:hAnsi="PT Astra Serif" w:cs="Times New Roman"/>
                <w:b/>
                <w:color w:val="auto"/>
                <w:sz w:val="22"/>
                <w:szCs w:val="22"/>
                <w:lang w:val="ru-RU" w:eastAsia="ar-SA" w:bidi="ar-SA"/>
              </w:rPr>
            </w:pPr>
            <w:r w:rsidRPr="009D252E">
              <w:rPr>
                <w:rFonts w:ascii="PT Astra Serif" w:eastAsia="Times New Roman" w:hAnsi="PT Astra Serif" w:cs="Times New Roman"/>
                <w:b/>
                <w:color w:val="auto"/>
                <w:sz w:val="22"/>
                <w:szCs w:val="22"/>
                <w:lang w:val="ru-RU" w:eastAsia="ar-SA" w:bidi="ar-SA"/>
              </w:rPr>
              <w:t>наименование организации)</w:t>
            </w:r>
          </w:p>
        </w:tc>
        <w:tc>
          <w:tcPr>
            <w:tcW w:w="900" w:type="dxa"/>
            <w:tcBorders>
              <w:top w:val="single" w:sz="4" w:space="0" w:color="000000"/>
              <w:left w:val="single" w:sz="4" w:space="0" w:color="000000"/>
              <w:bottom w:val="single" w:sz="4" w:space="0" w:color="000000"/>
              <w:right w:val="nil"/>
            </w:tcBorders>
            <w:vAlign w:val="center"/>
            <w:hideMark/>
          </w:tcPr>
          <w:p w:rsidR="00DF7D7B" w:rsidRPr="009D252E" w:rsidRDefault="00DF7D7B">
            <w:pPr>
              <w:snapToGrid w:val="0"/>
              <w:jc w:val="center"/>
              <w:rPr>
                <w:rFonts w:ascii="PT Astra Serif" w:eastAsia="Times New Roman" w:hAnsi="PT Astra Serif" w:cs="Times New Roman"/>
                <w:b/>
                <w:color w:val="auto"/>
                <w:sz w:val="22"/>
                <w:szCs w:val="22"/>
                <w:lang w:val="ru-RU" w:eastAsia="ar-SA" w:bidi="ar-SA"/>
              </w:rPr>
            </w:pPr>
            <w:r w:rsidRPr="009D252E">
              <w:rPr>
                <w:rFonts w:ascii="PT Astra Serif" w:eastAsia="Times New Roman" w:hAnsi="PT Astra Serif" w:cs="Times New Roman"/>
                <w:b/>
                <w:color w:val="auto"/>
                <w:sz w:val="22"/>
                <w:szCs w:val="22"/>
                <w:lang w:val="ru-RU" w:eastAsia="ar-SA" w:bidi="ar-SA"/>
              </w:rPr>
              <w:t>Кол-во</w:t>
            </w:r>
          </w:p>
          <w:p w:rsidR="00DF7D7B" w:rsidRPr="009D252E" w:rsidRDefault="00DF7D7B">
            <w:pPr>
              <w:jc w:val="center"/>
              <w:rPr>
                <w:rFonts w:ascii="PT Astra Serif" w:eastAsia="Times New Roman" w:hAnsi="PT Astra Serif" w:cs="Times New Roman"/>
                <w:b/>
                <w:color w:val="auto"/>
                <w:sz w:val="22"/>
                <w:szCs w:val="22"/>
                <w:lang w:val="ru-RU" w:eastAsia="ar-SA" w:bidi="ar-SA"/>
              </w:rPr>
            </w:pPr>
            <w:r w:rsidRPr="009D252E">
              <w:rPr>
                <w:rFonts w:ascii="PT Astra Serif" w:eastAsia="Times New Roman" w:hAnsi="PT Astra Serif" w:cs="Times New Roman"/>
                <w:b/>
                <w:color w:val="auto"/>
                <w:sz w:val="22"/>
                <w:szCs w:val="22"/>
                <w:lang w:val="ru-RU" w:eastAsia="ar-SA" w:bidi="ar-SA"/>
              </w:rPr>
              <w:t>экз.</w:t>
            </w:r>
          </w:p>
        </w:tc>
        <w:tc>
          <w:tcPr>
            <w:tcW w:w="719" w:type="dxa"/>
            <w:tcBorders>
              <w:top w:val="single" w:sz="4" w:space="0" w:color="000000"/>
              <w:left w:val="single" w:sz="4" w:space="0" w:color="000000"/>
              <w:bottom w:val="single" w:sz="4" w:space="0" w:color="000000"/>
              <w:right w:val="nil"/>
            </w:tcBorders>
            <w:vAlign w:val="center"/>
            <w:hideMark/>
          </w:tcPr>
          <w:p w:rsidR="00DF7D7B" w:rsidRPr="009D252E" w:rsidRDefault="00DF7D7B">
            <w:pPr>
              <w:snapToGrid w:val="0"/>
              <w:jc w:val="center"/>
              <w:rPr>
                <w:rFonts w:ascii="PT Astra Serif" w:eastAsia="Times New Roman" w:hAnsi="PT Astra Serif" w:cs="Times New Roman"/>
                <w:b/>
                <w:color w:val="auto"/>
                <w:sz w:val="22"/>
                <w:szCs w:val="22"/>
                <w:lang w:val="ru-RU" w:eastAsia="ar-SA" w:bidi="ar-SA"/>
              </w:rPr>
            </w:pPr>
            <w:r w:rsidRPr="009D252E">
              <w:rPr>
                <w:rFonts w:ascii="PT Astra Serif" w:eastAsia="Times New Roman" w:hAnsi="PT Astra Serif" w:cs="Times New Roman"/>
                <w:b/>
                <w:color w:val="auto"/>
                <w:sz w:val="22"/>
                <w:szCs w:val="22"/>
                <w:lang w:val="ru-RU" w:eastAsia="ar-SA" w:bidi="ar-SA"/>
              </w:rPr>
              <w:t>№</w:t>
            </w:r>
          </w:p>
          <w:p w:rsidR="00DF7D7B" w:rsidRPr="009D252E" w:rsidRDefault="00DF7D7B">
            <w:pPr>
              <w:jc w:val="center"/>
              <w:rPr>
                <w:rFonts w:ascii="PT Astra Serif" w:eastAsia="Times New Roman" w:hAnsi="PT Astra Serif" w:cs="Times New Roman"/>
                <w:b/>
                <w:color w:val="auto"/>
                <w:sz w:val="22"/>
                <w:szCs w:val="22"/>
                <w:lang w:val="ru-RU" w:eastAsia="ar-SA" w:bidi="ar-SA"/>
              </w:rPr>
            </w:pPr>
            <w:r w:rsidRPr="009D252E">
              <w:rPr>
                <w:rFonts w:ascii="PT Astra Serif" w:eastAsia="Times New Roman" w:hAnsi="PT Astra Serif" w:cs="Times New Roman"/>
                <w:b/>
                <w:color w:val="auto"/>
                <w:sz w:val="22"/>
                <w:szCs w:val="22"/>
                <w:lang w:val="ru-RU" w:eastAsia="ar-SA" w:bidi="ar-SA"/>
              </w:rPr>
              <w:t>экз.</w:t>
            </w:r>
          </w:p>
        </w:tc>
        <w:tc>
          <w:tcPr>
            <w:tcW w:w="3935" w:type="dxa"/>
            <w:tcBorders>
              <w:top w:val="single" w:sz="4" w:space="0" w:color="000000"/>
              <w:left w:val="single" w:sz="4" w:space="0" w:color="000000"/>
              <w:bottom w:val="single" w:sz="4" w:space="0" w:color="000000"/>
              <w:right w:val="single" w:sz="4" w:space="0" w:color="000000"/>
            </w:tcBorders>
            <w:vAlign w:val="center"/>
            <w:hideMark/>
          </w:tcPr>
          <w:p w:rsidR="00DF7D7B" w:rsidRPr="009D252E" w:rsidRDefault="00DF7D7B">
            <w:pPr>
              <w:snapToGrid w:val="0"/>
              <w:jc w:val="center"/>
              <w:rPr>
                <w:rFonts w:ascii="PT Astra Serif" w:eastAsia="Times New Roman" w:hAnsi="PT Astra Serif" w:cs="Times New Roman"/>
                <w:b/>
                <w:color w:val="auto"/>
                <w:sz w:val="22"/>
                <w:szCs w:val="22"/>
                <w:lang w:val="ru-RU" w:eastAsia="ar-SA" w:bidi="ar-SA"/>
              </w:rPr>
            </w:pPr>
            <w:r w:rsidRPr="009D252E">
              <w:rPr>
                <w:rFonts w:ascii="PT Astra Serif" w:eastAsia="Times New Roman" w:hAnsi="PT Astra Serif" w:cs="Times New Roman"/>
                <w:b/>
                <w:color w:val="auto"/>
                <w:sz w:val="22"/>
                <w:szCs w:val="22"/>
                <w:lang w:val="ru-RU" w:eastAsia="ar-SA" w:bidi="ar-SA"/>
              </w:rPr>
              <w:t>Почтовый адрес</w:t>
            </w:r>
          </w:p>
        </w:tc>
      </w:tr>
      <w:tr w:rsidR="00DF7D7B" w:rsidRPr="008E490D" w:rsidTr="00DF7D7B">
        <w:tc>
          <w:tcPr>
            <w:tcW w:w="4241" w:type="dxa"/>
            <w:tcBorders>
              <w:top w:val="nil"/>
              <w:left w:val="single" w:sz="4" w:space="0" w:color="000000"/>
              <w:bottom w:val="single" w:sz="4" w:space="0" w:color="000000"/>
              <w:right w:val="nil"/>
            </w:tcBorders>
            <w:hideMark/>
          </w:tcPr>
          <w:p w:rsidR="00DF7D7B" w:rsidRPr="009D252E" w:rsidRDefault="00DF7D7B">
            <w:pPr>
              <w:snapToGrid w:val="0"/>
              <w:rPr>
                <w:rFonts w:ascii="PT Astra Serif" w:eastAsia="Times New Roman" w:hAnsi="PT Astra Serif" w:cs="Times New Roman"/>
                <w:color w:val="auto"/>
                <w:sz w:val="28"/>
                <w:szCs w:val="28"/>
                <w:vertAlign w:val="superscript"/>
                <w:lang w:val="ru-RU" w:eastAsia="ar-SA" w:bidi="ar-SA"/>
              </w:rPr>
            </w:pPr>
            <w:r w:rsidRPr="009D252E">
              <w:rPr>
                <w:rFonts w:ascii="PT Astra Serif" w:eastAsia="Times New Roman" w:hAnsi="PT Astra Serif" w:cs="Times New Roman"/>
                <w:color w:val="auto"/>
                <w:sz w:val="28"/>
                <w:szCs w:val="28"/>
                <w:vertAlign w:val="superscript"/>
                <w:lang w:val="ru-RU" w:eastAsia="ar-SA" w:bidi="ar-SA"/>
              </w:rPr>
              <w:t>В дело</w:t>
            </w:r>
          </w:p>
        </w:tc>
        <w:tc>
          <w:tcPr>
            <w:tcW w:w="900" w:type="dxa"/>
            <w:tcBorders>
              <w:top w:val="nil"/>
              <w:left w:val="single" w:sz="4" w:space="0" w:color="000000"/>
              <w:bottom w:val="single" w:sz="4" w:space="0" w:color="000000"/>
              <w:right w:val="nil"/>
            </w:tcBorders>
            <w:hideMark/>
          </w:tcPr>
          <w:p w:rsidR="00DF7D7B" w:rsidRPr="009D252E" w:rsidRDefault="00DF7D7B">
            <w:pPr>
              <w:snapToGrid w:val="0"/>
              <w:jc w:val="center"/>
              <w:rPr>
                <w:rFonts w:ascii="PT Astra Serif" w:eastAsia="Times New Roman" w:hAnsi="PT Astra Serif" w:cs="Times New Roman"/>
                <w:b/>
                <w:color w:val="auto"/>
                <w:vertAlign w:val="superscript"/>
                <w:lang w:val="ru-RU" w:eastAsia="ar-SA" w:bidi="ar-SA"/>
              </w:rPr>
            </w:pPr>
            <w:r w:rsidRPr="009D252E">
              <w:rPr>
                <w:rFonts w:ascii="PT Astra Serif" w:eastAsia="Times New Roman" w:hAnsi="PT Astra Serif" w:cs="Times New Roman"/>
                <w:b/>
                <w:color w:val="auto"/>
                <w:vertAlign w:val="superscript"/>
                <w:lang w:val="ru-RU" w:eastAsia="ar-SA" w:bidi="ar-SA"/>
              </w:rPr>
              <w:t>1</w:t>
            </w:r>
          </w:p>
        </w:tc>
        <w:tc>
          <w:tcPr>
            <w:tcW w:w="719" w:type="dxa"/>
            <w:tcBorders>
              <w:top w:val="nil"/>
              <w:left w:val="single" w:sz="4" w:space="0" w:color="000000"/>
              <w:bottom w:val="single" w:sz="4" w:space="0" w:color="000000"/>
              <w:right w:val="nil"/>
            </w:tcBorders>
            <w:hideMark/>
          </w:tcPr>
          <w:p w:rsidR="00DF7D7B" w:rsidRPr="009D252E" w:rsidRDefault="00DF7D7B">
            <w:pPr>
              <w:snapToGrid w:val="0"/>
              <w:jc w:val="center"/>
              <w:rPr>
                <w:rFonts w:ascii="PT Astra Serif" w:eastAsia="Times New Roman" w:hAnsi="PT Astra Serif" w:cs="Times New Roman"/>
                <w:b/>
                <w:color w:val="auto"/>
                <w:vertAlign w:val="superscript"/>
                <w:lang w:val="ru-RU" w:eastAsia="ar-SA" w:bidi="ar-SA"/>
              </w:rPr>
            </w:pPr>
            <w:r w:rsidRPr="009D252E">
              <w:rPr>
                <w:rFonts w:ascii="PT Astra Serif" w:eastAsia="Times New Roman" w:hAnsi="PT Astra Serif" w:cs="Times New Roman"/>
                <w:b/>
                <w:color w:val="auto"/>
                <w:vertAlign w:val="superscript"/>
                <w:lang w:val="ru-RU" w:eastAsia="ar-SA" w:bidi="ar-SA"/>
              </w:rPr>
              <w:t>1</w:t>
            </w:r>
          </w:p>
        </w:tc>
        <w:tc>
          <w:tcPr>
            <w:tcW w:w="3935" w:type="dxa"/>
            <w:tcBorders>
              <w:top w:val="nil"/>
              <w:left w:val="single" w:sz="4" w:space="0" w:color="000000"/>
              <w:bottom w:val="single" w:sz="4" w:space="0" w:color="000000"/>
              <w:right w:val="single" w:sz="4" w:space="0" w:color="000000"/>
            </w:tcBorders>
            <w:hideMark/>
          </w:tcPr>
          <w:p w:rsidR="00DF7D7B" w:rsidRPr="009D252E" w:rsidRDefault="00DF7D7B">
            <w:pPr>
              <w:snapToGrid w:val="0"/>
              <w:rPr>
                <w:rFonts w:ascii="PT Astra Serif" w:eastAsia="Times New Roman" w:hAnsi="PT Astra Serif" w:cs="Times New Roman"/>
                <w:color w:val="auto"/>
                <w:vertAlign w:val="superscript"/>
                <w:lang w:val="ru-RU" w:eastAsia="ar-SA" w:bidi="ar-SA"/>
              </w:rPr>
            </w:pPr>
            <w:r w:rsidRPr="009D252E">
              <w:rPr>
                <w:rFonts w:ascii="PT Astra Serif" w:eastAsia="Times New Roman" w:hAnsi="PT Astra Serif" w:cs="Times New Roman"/>
                <w:color w:val="auto"/>
                <w:vertAlign w:val="superscript"/>
                <w:lang w:val="ru-RU" w:eastAsia="ar-SA" w:bidi="ar-SA"/>
              </w:rPr>
              <w:t xml:space="preserve">п. </w:t>
            </w:r>
            <w:proofErr w:type="spellStart"/>
            <w:r w:rsidRPr="009D252E">
              <w:rPr>
                <w:rFonts w:ascii="PT Astra Serif" w:eastAsia="Times New Roman" w:hAnsi="PT Astra Serif" w:cs="Times New Roman"/>
                <w:color w:val="auto"/>
                <w:vertAlign w:val="superscript"/>
                <w:lang w:val="ru-RU" w:eastAsia="ar-SA" w:bidi="ar-SA"/>
              </w:rPr>
              <w:t>Кр</w:t>
            </w:r>
            <w:proofErr w:type="spellEnd"/>
            <w:r w:rsidRPr="009D252E">
              <w:rPr>
                <w:rFonts w:ascii="PT Astra Serif" w:eastAsia="Times New Roman" w:hAnsi="PT Astra Serif" w:cs="Times New Roman"/>
                <w:color w:val="auto"/>
                <w:vertAlign w:val="superscript"/>
                <w:lang w:val="ru-RU" w:eastAsia="ar-SA" w:bidi="ar-SA"/>
              </w:rPr>
              <w:t xml:space="preserve">. Гуляй,  ул. </w:t>
            </w:r>
            <w:proofErr w:type="spellStart"/>
            <w:r w:rsidRPr="009D252E">
              <w:rPr>
                <w:rFonts w:ascii="PT Astra Serif" w:eastAsia="Times New Roman" w:hAnsi="PT Astra Serif" w:cs="Times New Roman"/>
                <w:color w:val="auto"/>
                <w:vertAlign w:val="superscript"/>
                <w:lang w:val="ru-RU" w:eastAsia="ar-SA" w:bidi="ar-SA"/>
              </w:rPr>
              <w:t>Пчеловская</w:t>
            </w:r>
            <w:proofErr w:type="spellEnd"/>
            <w:r w:rsidRPr="009D252E">
              <w:rPr>
                <w:rFonts w:ascii="PT Astra Serif" w:eastAsia="Times New Roman" w:hAnsi="PT Astra Serif" w:cs="Times New Roman"/>
                <w:color w:val="auto"/>
                <w:vertAlign w:val="superscript"/>
                <w:lang w:val="ru-RU" w:eastAsia="ar-SA" w:bidi="ar-SA"/>
              </w:rPr>
              <w:t xml:space="preserve"> д. 1</w:t>
            </w:r>
          </w:p>
        </w:tc>
      </w:tr>
      <w:tr w:rsidR="00DF7D7B" w:rsidRPr="008E490D" w:rsidTr="00DF7D7B">
        <w:tc>
          <w:tcPr>
            <w:tcW w:w="4241" w:type="dxa"/>
            <w:tcBorders>
              <w:top w:val="nil"/>
              <w:left w:val="single" w:sz="4" w:space="0" w:color="000000"/>
              <w:bottom w:val="single" w:sz="4" w:space="0" w:color="000000"/>
              <w:right w:val="nil"/>
            </w:tcBorders>
            <w:hideMark/>
          </w:tcPr>
          <w:p w:rsidR="00DF7D7B" w:rsidRPr="009D252E" w:rsidRDefault="001262D7" w:rsidP="001262D7">
            <w:pPr>
              <w:snapToGrid w:val="0"/>
              <w:rPr>
                <w:rFonts w:ascii="PT Astra Serif" w:eastAsia="Times New Roman" w:hAnsi="PT Astra Serif" w:cs="Times New Roman"/>
                <w:color w:val="auto"/>
                <w:vertAlign w:val="superscript"/>
                <w:lang w:val="ru-RU" w:eastAsia="ar-SA" w:bidi="ar-SA"/>
              </w:rPr>
            </w:pPr>
            <w:proofErr w:type="spellStart"/>
            <w:r w:rsidRPr="009D252E">
              <w:rPr>
                <w:rFonts w:ascii="PT Astra Serif" w:eastAsia="Times New Roman" w:hAnsi="PT Astra Serif" w:cs="Times New Roman"/>
                <w:color w:val="auto"/>
                <w:vertAlign w:val="superscript"/>
                <w:lang w:val="ru-RU" w:eastAsia="ar-SA" w:bidi="ar-SA"/>
              </w:rPr>
              <w:t>Комиссар</w:t>
            </w:r>
            <w:r w:rsidR="00BA4CAA" w:rsidRPr="009D252E">
              <w:rPr>
                <w:rFonts w:ascii="PT Astra Serif" w:eastAsia="Times New Roman" w:hAnsi="PT Astra Serif" w:cs="Times New Roman"/>
                <w:color w:val="auto"/>
                <w:vertAlign w:val="superscript"/>
                <w:lang w:val="ru-RU" w:eastAsia="ar-SA" w:bidi="ar-SA"/>
              </w:rPr>
              <w:t>овой</w:t>
            </w:r>
            <w:proofErr w:type="spellEnd"/>
            <w:r w:rsidR="00BA4CAA" w:rsidRPr="009D252E">
              <w:rPr>
                <w:rFonts w:ascii="PT Astra Serif" w:eastAsia="Times New Roman" w:hAnsi="PT Astra Serif" w:cs="Times New Roman"/>
                <w:color w:val="auto"/>
                <w:vertAlign w:val="superscript"/>
                <w:lang w:val="ru-RU" w:eastAsia="ar-SA" w:bidi="ar-SA"/>
              </w:rPr>
              <w:t xml:space="preserve"> </w:t>
            </w:r>
            <w:r w:rsidRPr="009D252E">
              <w:rPr>
                <w:rFonts w:ascii="PT Astra Serif" w:eastAsia="Times New Roman" w:hAnsi="PT Astra Serif" w:cs="Times New Roman"/>
                <w:color w:val="auto"/>
                <w:vertAlign w:val="superscript"/>
                <w:lang w:val="ru-RU" w:eastAsia="ar-SA" w:bidi="ar-SA"/>
              </w:rPr>
              <w:t>Г</w:t>
            </w:r>
            <w:r w:rsidR="00BA4CAA" w:rsidRPr="009D252E">
              <w:rPr>
                <w:rFonts w:ascii="PT Astra Serif" w:eastAsia="Times New Roman" w:hAnsi="PT Astra Serif" w:cs="Times New Roman"/>
                <w:color w:val="auto"/>
                <w:vertAlign w:val="superscript"/>
                <w:lang w:val="ru-RU" w:eastAsia="ar-SA" w:bidi="ar-SA"/>
              </w:rPr>
              <w:t>.</w:t>
            </w:r>
            <w:r w:rsidR="00DF7D7B" w:rsidRPr="009D252E">
              <w:rPr>
                <w:rFonts w:ascii="PT Astra Serif" w:eastAsia="Times New Roman" w:hAnsi="PT Astra Serif" w:cs="Times New Roman"/>
                <w:color w:val="auto"/>
                <w:vertAlign w:val="superscript"/>
                <w:lang w:val="ru-RU" w:eastAsia="ar-SA" w:bidi="ar-SA"/>
              </w:rPr>
              <w:t xml:space="preserve">И. </w:t>
            </w:r>
          </w:p>
        </w:tc>
        <w:tc>
          <w:tcPr>
            <w:tcW w:w="900" w:type="dxa"/>
            <w:tcBorders>
              <w:top w:val="nil"/>
              <w:left w:val="single" w:sz="4" w:space="0" w:color="000000"/>
              <w:bottom w:val="single" w:sz="4" w:space="0" w:color="000000"/>
              <w:right w:val="nil"/>
            </w:tcBorders>
            <w:hideMark/>
          </w:tcPr>
          <w:p w:rsidR="00DF7D7B" w:rsidRPr="009D252E" w:rsidRDefault="00722F29">
            <w:pPr>
              <w:snapToGrid w:val="0"/>
              <w:jc w:val="center"/>
              <w:rPr>
                <w:rFonts w:ascii="PT Astra Serif" w:eastAsia="Times New Roman" w:hAnsi="PT Astra Serif" w:cs="Times New Roman"/>
                <w:b/>
                <w:color w:val="auto"/>
                <w:vertAlign w:val="superscript"/>
                <w:lang w:val="ru-RU" w:eastAsia="ar-SA" w:bidi="ar-SA"/>
              </w:rPr>
            </w:pPr>
            <w:r w:rsidRPr="009D252E">
              <w:rPr>
                <w:rFonts w:ascii="PT Astra Serif" w:eastAsia="Times New Roman" w:hAnsi="PT Astra Serif" w:cs="Times New Roman"/>
                <w:b/>
                <w:color w:val="auto"/>
                <w:vertAlign w:val="superscript"/>
                <w:lang w:val="ru-RU" w:eastAsia="ar-SA" w:bidi="ar-SA"/>
              </w:rPr>
              <w:t>1</w:t>
            </w:r>
          </w:p>
        </w:tc>
        <w:tc>
          <w:tcPr>
            <w:tcW w:w="719" w:type="dxa"/>
            <w:tcBorders>
              <w:top w:val="nil"/>
              <w:left w:val="single" w:sz="4" w:space="0" w:color="000000"/>
              <w:bottom w:val="single" w:sz="4" w:space="0" w:color="000000"/>
              <w:right w:val="nil"/>
            </w:tcBorders>
            <w:hideMark/>
          </w:tcPr>
          <w:p w:rsidR="00DF7D7B" w:rsidRPr="009D252E" w:rsidRDefault="00DF7D7B">
            <w:pPr>
              <w:snapToGrid w:val="0"/>
              <w:jc w:val="center"/>
              <w:rPr>
                <w:rFonts w:ascii="PT Astra Serif" w:eastAsia="Times New Roman" w:hAnsi="PT Astra Serif" w:cs="Times New Roman"/>
                <w:b/>
                <w:color w:val="auto"/>
                <w:vertAlign w:val="superscript"/>
                <w:lang w:val="ru-RU" w:eastAsia="ar-SA" w:bidi="ar-SA"/>
              </w:rPr>
            </w:pPr>
            <w:r w:rsidRPr="009D252E">
              <w:rPr>
                <w:rFonts w:ascii="PT Astra Serif" w:eastAsia="Times New Roman" w:hAnsi="PT Astra Serif" w:cs="Times New Roman"/>
                <w:b/>
                <w:color w:val="auto"/>
                <w:vertAlign w:val="superscript"/>
                <w:lang w:val="ru-RU" w:eastAsia="ar-SA" w:bidi="ar-SA"/>
              </w:rPr>
              <w:t>2</w:t>
            </w:r>
          </w:p>
        </w:tc>
        <w:tc>
          <w:tcPr>
            <w:tcW w:w="3935" w:type="dxa"/>
            <w:tcBorders>
              <w:top w:val="nil"/>
              <w:left w:val="single" w:sz="4" w:space="0" w:color="000000"/>
              <w:bottom w:val="single" w:sz="4" w:space="0" w:color="000000"/>
              <w:right w:val="single" w:sz="4" w:space="0" w:color="000000"/>
            </w:tcBorders>
            <w:hideMark/>
          </w:tcPr>
          <w:p w:rsidR="00DF7D7B" w:rsidRPr="009D252E" w:rsidRDefault="00DF7D7B">
            <w:pPr>
              <w:snapToGrid w:val="0"/>
              <w:rPr>
                <w:rFonts w:ascii="PT Astra Serif" w:eastAsia="Times New Roman" w:hAnsi="PT Astra Serif" w:cs="Times New Roman"/>
                <w:color w:val="auto"/>
                <w:vertAlign w:val="superscript"/>
                <w:lang w:val="ru-RU" w:eastAsia="ar-SA" w:bidi="ar-SA"/>
              </w:rPr>
            </w:pPr>
            <w:r w:rsidRPr="009D252E">
              <w:rPr>
                <w:rFonts w:ascii="PT Astra Serif" w:eastAsia="Times New Roman" w:hAnsi="PT Astra Serif" w:cs="Times New Roman"/>
                <w:color w:val="auto"/>
                <w:vertAlign w:val="superscript"/>
                <w:lang w:val="ru-RU" w:eastAsia="ar-SA" w:bidi="ar-SA"/>
              </w:rPr>
              <w:t xml:space="preserve">п. </w:t>
            </w:r>
            <w:proofErr w:type="spellStart"/>
            <w:r w:rsidRPr="009D252E">
              <w:rPr>
                <w:rFonts w:ascii="PT Astra Serif" w:eastAsia="Times New Roman" w:hAnsi="PT Astra Serif" w:cs="Times New Roman"/>
                <w:color w:val="auto"/>
                <w:vertAlign w:val="superscript"/>
                <w:lang w:val="ru-RU" w:eastAsia="ar-SA" w:bidi="ar-SA"/>
              </w:rPr>
              <w:t>Кр</w:t>
            </w:r>
            <w:proofErr w:type="spellEnd"/>
            <w:r w:rsidRPr="009D252E">
              <w:rPr>
                <w:rFonts w:ascii="PT Astra Serif" w:eastAsia="Times New Roman" w:hAnsi="PT Astra Serif" w:cs="Times New Roman"/>
                <w:color w:val="auto"/>
                <w:vertAlign w:val="superscript"/>
                <w:lang w:val="ru-RU" w:eastAsia="ar-SA" w:bidi="ar-SA"/>
              </w:rPr>
              <w:t xml:space="preserve">. Гуляй,  ул. </w:t>
            </w:r>
            <w:proofErr w:type="spellStart"/>
            <w:r w:rsidRPr="009D252E">
              <w:rPr>
                <w:rFonts w:ascii="PT Astra Serif" w:eastAsia="Times New Roman" w:hAnsi="PT Astra Serif" w:cs="Times New Roman"/>
                <w:color w:val="auto"/>
                <w:vertAlign w:val="superscript"/>
                <w:lang w:val="ru-RU" w:eastAsia="ar-SA" w:bidi="ar-SA"/>
              </w:rPr>
              <w:t>Пчеловская</w:t>
            </w:r>
            <w:proofErr w:type="spellEnd"/>
            <w:r w:rsidRPr="009D252E">
              <w:rPr>
                <w:rFonts w:ascii="PT Astra Serif" w:eastAsia="Times New Roman" w:hAnsi="PT Astra Serif" w:cs="Times New Roman"/>
                <w:color w:val="auto"/>
                <w:vertAlign w:val="superscript"/>
                <w:lang w:val="ru-RU" w:eastAsia="ar-SA" w:bidi="ar-SA"/>
              </w:rPr>
              <w:t xml:space="preserve"> д. 1</w:t>
            </w:r>
          </w:p>
        </w:tc>
      </w:tr>
      <w:tr w:rsidR="00DF7D7B" w:rsidRPr="008E490D" w:rsidTr="00DF7D7B">
        <w:tc>
          <w:tcPr>
            <w:tcW w:w="4241" w:type="dxa"/>
            <w:tcBorders>
              <w:top w:val="nil"/>
              <w:left w:val="single" w:sz="4" w:space="0" w:color="000000"/>
              <w:bottom w:val="single" w:sz="4" w:space="0" w:color="000000"/>
              <w:right w:val="nil"/>
            </w:tcBorders>
            <w:hideMark/>
          </w:tcPr>
          <w:p w:rsidR="00DF7D7B" w:rsidRPr="009D252E" w:rsidRDefault="00DF7D7B">
            <w:pPr>
              <w:snapToGrid w:val="0"/>
              <w:rPr>
                <w:rFonts w:ascii="PT Astra Serif" w:eastAsia="Times New Roman" w:hAnsi="PT Astra Serif" w:cs="Times New Roman"/>
                <w:color w:val="auto"/>
                <w:vertAlign w:val="superscript"/>
                <w:lang w:val="ru-RU" w:eastAsia="ar-SA" w:bidi="ar-SA"/>
              </w:rPr>
            </w:pPr>
            <w:r w:rsidRPr="009D252E">
              <w:rPr>
                <w:rFonts w:ascii="PT Astra Serif" w:eastAsia="Times New Roman" w:hAnsi="PT Astra Serif" w:cs="Times New Roman"/>
                <w:color w:val="auto"/>
                <w:vertAlign w:val="superscript"/>
                <w:lang w:val="ru-RU" w:eastAsia="ar-SA" w:bidi="ar-SA"/>
              </w:rPr>
              <w:t>В прокуратуру</w:t>
            </w:r>
          </w:p>
        </w:tc>
        <w:tc>
          <w:tcPr>
            <w:tcW w:w="900" w:type="dxa"/>
            <w:tcBorders>
              <w:top w:val="nil"/>
              <w:left w:val="single" w:sz="4" w:space="0" w:color="000000"/>
              <w:bottom w:val="single" w:sz="4" w:space="0" w:color="000000"/>
              <w:right w:val="nil"/>
            </w:tcBorders>
            <w:hideMark/>
          </w:tcPr>
          <w:p w:rsidR="00DF7D7B" w:rsidRPr="009D252E" w:rsidRDefault="00DF7D7B">
            <w:pPr>
              <w:snapToGrid w:val="0"/>
              <w:jc w:val="center"/>
              <w:rPr>
                <w:rFonts w:ascii="PT Astra Serif" w:eastAsia="Times New Roman" w:hAnsi="PT Astra Serif" w:cs="Times New Roman"/>
                <w:b/>
                <w:color w:val="auto"/>
                <w:vertAlign w:val="superscript"/>
                <w:lang w:val="ru-RU" w:eastAsia="ar-SA" w:bidi="ar-SA"/>
              </w:rPr>
            </w:pPr>
            <w:r w:rsidRPr="009D252E">
              <w:rPr>
                <w:rFonts w:ascii="PT Astra Serif" w:eastAsia="Times New Roman" w:hAnsi="PT Astra Serif" w:cs="Times New Roman"/>
                <w:b/>
                <w:color w:val="auto"/>
                <w:vertAlign w:val="superscript"/>
                <w:lang w:val="ru-RU" w:eastAsia="ar-SA" w:bidi="ar-SA"/>
              </w:rPr>
              <w:t>1</w:t>
            </w:r>
          </w:p>
        </w:tc>
        <w:tc>
          <w:tcPr>
            <w:tcW w:w="719" w:type="dxa"/>
            <w:tcBorders>
              <w:top w:val="nil"/>
              <w:left w:val="single" w:sz="4" w:space="0" w:color="000000"/>
              <w:bottom w:val="single" w:sz="4" w:space="0" w:color="000000"/>
              <w:right w:val="nil"/>
            </w:tcBorders>
            <w:hideMark/>
          </w:tcPr>
          <w:p w:rsidR="00DF7D7B" w:rsidRPr="009D252E" w:rsidRDefault="00DF7D7B">
            <w:pPr>
              <w:snapToGrid w:val="0"/>
              <w:jc w:val="center"/>
              <w:rPr>
                <w:rFonts w:ascii="PT Astra Serif" w:eastAsia="Times New Roman" w:hAnsi="PT Astra Serif" w:cs="Times New Roman"/>
                <w:b/>
                <w:color w:val="auto"/>
                <w:vertAlign w:val="superscript"/>
                <w:lang w:val="ru-RU" w:eastAsia="ar-SA" w:bidi="ar-SA"/>
              </w:rPr>
            </w:pPr>
            <w:r w:rsidRPr="009D252E">
              <w:rPr>
                <w:rFonts w:ascii="PT Astra Serif" w:eastAsia="Times New Roman" w:hAnsi="PT Astra Serif" w:cs="Times New Roman"/>
                <w:b/>
                <w:color w:val="auto"/>
                <w:vertAlign w:val="superscript"/>
                <w:lang w:val="ru-RU" w:eastAsia="ar-SA" w:bidi="ar-SA"/>
              </w:rPr>
              <w:t>3</w:t>
            </w:r>
          </w:p>
        </w:tc>
        <w:tc>
          <w:tcPr>
            <w:tcW w:w="3935" w:type="dxa"/>
            <w:tcBorders>
              <w:top w:val="nil"/>
              <w:left w:val="single" w:sz="4" w:space="0" w:color="000000"/>
              <w:bottom w:val="single" w:sz="4" w:space="0" w:color="000000"/>
              <w:right w:val="single" w:sz="4" w:space="0" w:color="000000"/>
            </w:tcBorders>
            <w:hideMark/>
          </w:tcPr>
          <w:p w:rsidR="00DF7D7B" w:rsidRPr="009D252E" w:rsidRDefault="00DF7D7B">
            <w:pPr>
              <w:snapToGrid w:val="0"/>
              <w:rPr>
                <w:rFonts w:ascii="PT Astra Serif" w:eastAsia="Times New Roman" w:hAnsi="PT Astra Serif" w:cs="Times New Roman"/>
                <w:color w:val="auto"/>
                <w:vertAlign w:val="superscript"/>
                <w:lang w:val="ru-RU" w:eastAsia="ar-SA" w:bidi="ar-SA"/>
              </w:rPr>
            </w:pPr>
            <w:r w:rsidRPr="009D252E">
              <w:rPr>
                <w:rFonts w:ascii="PT Astra Serif" w:eastAsia="Times New Roman" w:hAnsi="PT Astra Serif" w:cs="Times New Roman"/>
                <w:color w:val="auto"/>
                <w:vertAlign w:val="superscript"/>
                <w:lang w:val="ru-RU" w:eastAsia="ar-SA" w:bidi="ar-SA"/>
              </w:rPr>
              <w:t>г. Сенгилей, ул. Садовая д. 1 а</w:t>
            </w:r>
          </w:p>
        </w:tc>
      </w:tr>
      <w:tr w:rsidR="00B9567F" w:rsidRPr="008E490D" w:rsidTr="00DF7D7B">
        <w:tc>
          <w:tcPr>
            <w:tcW w:w="4241" w:type="dxa"/>
            <w:tcBorders>
              <w:top w:val="nil"/>
              <w:left w:val="single" w:sz="4" w:space="0" w:color="000000"/>
              <w:bottom w:val="single" w:sz="4" w:space="0" w:color="000000"/>
              <w:right w:val="nil"/>
            </w:tcBorders>
          </w:tcPr>
          <w:p w:rsidR="00B9567F" w:rsidRPr="009D252E" w:rsidRDefault="00B9567F" w:rsidP="00335642">
            <w:pPr>
              <w:snapToGrid w:val="0"/>
              <w:rPr>
                <w:rFonts w:ascii="PT Astra Serif" w:eastAsia="Times New Roman" w:hAnsi="PT Astra Serif" w:cs="Times New Roman"/>
                <w:color w:val="auto"/>
                <w:vertAlign w:val="superscript"/>
                <w:lang w:val="ru-RU" w:eastAsia="ar-SA" w:bidi="ar-SA"/>
              </w:rPr>
            </w:pPr>
          </w:p>
        </w:tc>
        <w:tc>
          <w:tcPr>
            <w:tcW w:w="900" w:type="dxa"/>
            <w:tcBorders>
              <w:top w:val="nil"/>
              <w:left w:val="single" w:sz="4" w:space="0" w:color="000000"/>
              <w:bottom w:val="single" w:sz="4" w:space="0" w:color="000000"/>
              <w:right w:val="nil"/>
            </w:tcBorders>
          </w:tcPr>
          <w:p w:rsidR="00B9567F" w:rsidRPr="009D252E" w:rsidRDefault="00B9567F">
            <w:pPr>
              <w:snapToGrid w:val="0"/>
              <w:jc w:val="center"/>
              <w:rPr>
                <w:rFonts w:ascii="PT Astra Serif" w:eastAsia="Times New Roman" w:hAnsi="PT Astra Serif" w:cs="Times New Roman"/>
                <w:b/>
                <w:color w:val="auto"/>
                <w:vertAlign w:val="superscript"/>
                <w:lang w:val="ru-RU" w:eastAsia="ar-SA" w:bidi="ar-SA"/>
              </w:rPr>
            </w:pPr>
          </w:p>
        </w:tc>
        <w:tc>
          <w:tcPr>
            <w:tcW w:w="719" w:type="dxa"/>
            <w:tcBorders>
              <w:top w:val="nil"/>
              <w:left w:val="single" w:sz="4" w:space="0" w:color="000000"/>
              <w:bottom w:val="single" w:sz="4" w:space="0" w:color="000000"/>
              <w:right w:val="nil"/>
            </w:tcBorders>
          </w:tcPr>
          <w:p w:rsidR="00B9567F" w:rsidRPr="009D252E" w:rsidRDefault="00B9567F">
            <w:pPr>
              <w:snapToGrid w:val="0"/>
              <w:jc w:val="center"/>
              <w:rPr>
                <w:rFonts w:ascii="PT Astra Serif" w:eastAsia="Times New Roman" w:hAnsi="PT Astra Serif" w:cs="Times New Roman"/>
                <w:b/>
                <w:color w:val="auto"/>
                <w:vertAlign w:val="superscript"/>
                <w:lang w:val="ru-RU" w:eastAsia="ar-SA" w:bidi="ar-SA"/>
              </w:rPr>
            </w:pPr>
          </w:p>
        </w:tc>
        <w:tc>
          <w:tcPr>
            <w:tcW w:w="3935" w:type="dxa"/>
            <w:tcBorders>
              <w:top w:val="nil"/>
              <w:left w:val="single" w:sz="4" w:space="0" w:color="000000"/>
              <w:bottom w:val="single" w:sz="4" w:space="0" w:color="000000"/>
              <w:right w:val="single" w:sz="4" w:space="0" w:color="000000"/>
            </w:tcBorders>
          </w:tcPr>
          <w:p w:rsidR="00B9567F" w:rsidRPr="009D252E" w:rsidRDefault="00B9567F" w:rsidP="00734866">
            <w:pPr>
              <w:snapToGrid w:val="0"/>
              <w:rPr>
                <w:rFonts w:ascii="PT Astra Serif" w:eastAsia="Times New Roman" w:hAnsi="PT Astra Serif" w:cs="Times New Roman"/>
                <w:color w:val="auto"/>
                <w:vertAlign w:val="superscript"/>
                <w:lang w:val="ru-RU" w:eastAsia="ar-SA" w:bidi="ar-SA"/>
              </w:rPr>
            </w:pPr>
          </w:p>
        </w:tc>
      </w:tr>
      <w:tr w:rsidR="00B9567F" w:rsidRPr="008E490D" w:rsidTr="00DF7D7B">
        <w:tc>
          <w:tcPr>
            <w:tcW w:w="4241" w:type="dxa"/>
            <w:tcBorders>
              <w:top w:val="nil"/>
              <w:left w:val="single" w:sz="4" w:space="0" w:color="000000"/>
              <w:bottom w:val="single" w:sz="4" w:space="0" w:color="000000"/>
              <w:right w:val="nil"/>
            </w:tcBorders>
          </w:tcPr>
          <w:p w:rsidR="00B9567F" w:rsidRPr="009D252E" w:rsidRDefault="00B9567F">
            <w:pPr>
              <w:snapToGrid w:val="0"/>
              <w:rPr>
                <w:rFonts w:ascii="PT Astra Serif" w:eastAsia="Times New Roman" w:hAnsi="PT Astra Serif" w:cs="Times New Roman"/>
                <w:color w:val="auto"/>
                <w:sz w:val="22"/>
                <w:szCs w:val="22"/>
                <w:vertAlign w:val="superscript"/>
                <w:lang w:val="ru-RU" w:eastAsia="ar-SA" w:bidi="ar-SA"/>
              </w:rPr>
            </w:pPr>
          </w:p>
        </w:tc>
        <w:tc>
          <w:tcPr>
            <w:tcW w:w="900" w:type="dxa"/>
            <w:tcBorders>
              <w:top w:val="nil"/>
              <w:left w:val="single" w:sz="4" w:space="0" w:color="000000"/>
              <w:bottom w:val="single" w:sz="4" w:space="0" w:color="000000"/>
              <w:right w:val="nil"/>
            </w:tcBorders>
          </w:tcPr>
          <w:p w:rsidR="00B9567F" w:rsidRPr="009D252E" w:rsidRDefault="00B9567F">
            <w:pPr>
              <w:snapToGrid w:val="0"/>
              <w:jc w:val="center"/>
              <w:rPr>
                <w:rFonts w:ascii="PT Astra Serif" w:eastAsia="Times New Roman" w:hAnsi="PT Astra Serif" w:cs="Times New Roman"/>
                <w:b/>
                <w:color w:val="auto"/>
                <w:sz w:val="22"/>
                <w:szCs w:val="22"/>
                <w:vertAlign w:val="superscript"/>
                <w:lang w:val="ru-RU" w:eastAsia="ar-SA" w:bidi="ar-SA"/>
              </w:rPr>
            </w:pPr>
          </w:p>
        </w:tc>
        <w:tc>
          <w:tcPr>
            <w:tcW w:w="719" w:type="dxa"/>
            <w:tcBorders>
              <w:top w:val="nil"/>
              <w:left w:val="single" w:sz="4" w:space="0" w:color="000000"/>
              <w:bottom w:val="single" w:sz="4" w:space="0" w:color="000000"/>
              <w:right w:val="nil"/>
            </w:tcBorders>
          </w:tcPr>
          <w:p w:rsidR="00B9567F" w:rsidRPr="009D252E" w:rsidRDefault="00B9567F">
            <w:pPr>
              <w:snapToGrid w:val="0"/>
              <w:jc w:val="center"/>
              <w:rPr>
                <w:rFonts w:ascii="PT Astra Serif" w:eastAsia="Times New Roman" w:hAnsi="PT Astra Serif" w:cs="Times New Roman"/>
                <w:b/>
                <w:color w:val="auto"/>
                <w:sz w:val="22"/>
                <w:szCs w:val="22"/>
                <w:vertAlign w:val="superscript"/>
                <w:lang w:val="ru-RU" w:eastAsia="ar-SA" w:bidi="ar-SA"/>
              </w:rPr>
            </w:pPr>
          </w:p>
        </w:tc>
        <w:tc>
          <w:tcPr>
            <w:tcW w:w="3935" w:type="dxa"/>
            <w:tcBorders>
              <w:top w:val="nil"/>
              <w:left w:val="single" w:sz="4" w:space="0" w:color="000000"/>
              <w:bottom w:val="single" w:sz="4" w:space="0" w:color="000000"/>
              <w:right w:val="single" w:sz="4" w:space="0" w:color="000000"/>
            </w:tcBorders>
          </w:tcPr>
          <w:p w:rsidR="00B9567F" w:rsidRPr="009D252E" w:rsidRDefault="00B9567F">
            <w:pPr>
              <w:snapToGrid w:val="0"/>
              <w:jc w:val="center"/>
              <w:rPr>
                <w:rFonts w:ascii="PT Astra Serif" w:eastAsia="Times New Roman" w:hAnsi="PT Astra Serif" w:cs="Times New Roman"/>
                <w:color w:val="auto"/>
                <w:sz w:val="22"/>
                <w:szCs w:val="22"/>
                <w:vertAlign w:val="superscript"/>
                <w:lang w:val="ru-RU" w:eastAsia="ar-SA" w:bidi="ar-SA"/>
              </w:rPr>
            </w:pPr>
          </w:p>
        </w:tc>
      </w:tr>
    </w:tbl>
    <w:p w:rsidR="00DF7D7B" w:rsidRPr="009D252E" w:rsidRDefault="00DF7D7B" w:rsidP="00DF7D7B">
      <w:pPr>
        <w:jc w:val="both"/>
        <w:rPr>
          <w:rFonts w:ascii="PT Astra Serif" w:eastAsia="Times New Roman" w:hAnsi="PT Astra Serif" w:cs="Times New Roman"/>
          <w:color w:val="auto"/>
          <w:sz w:val="28"/>
          <w:szCs w:val="28"/>
          <w:vertAlign w:val="superscript"/>
          <w:lang w:val="ru-RU" w:eastAsia="ar-SA" w:bidi="ar-SA"/>
        </w:rPr>
      </w:pPr>
    </w:p>
    <w:p w:rsidR="00DF7D7B" w:rsidRPr="009D252E" w:rsidRDefault="00DF7D7B" w:rsidP="00DF7D7B">
      <w:pPr>
        <w:spacing w:line="192" w:lineRule="auto"/>
        <w:jc w:val="both"/>
        <w:rPr>
          <w:rFonts w:ascii="PT Astra Serif" w:eastAsia="Times New Roman" w:hAnsi="PT Astra Serif" w:cs="Times New Roman"/>
          <w:color w:val="auto"/>
          <w:sz w:val="22"/>
          <w:szCs w:val="22"/>
          <w:lang w:val="ru-RU" w:eastAsia="ar-SA" w:bidi="ar-SA"/>
        </w:rPr>
      </w:pPr>
      <w:r w:rsidRPr="009D252E">
        <w:rPr>
          <w:rFonts w:ascii="PT Astra Serif" w:eastAsia="Times New Roman" w:hAnsi="PT Astra Serif" w:cs="Times New Roman"/>
          <w:color w:val="auto"/>
          <w:sz w:val="22"/>
          <w:szCs w:val="22"/>
          <w:lang w:val="ru-RU" w:eastAsia="ar-SA" w:bidi="ar-SA"/>
        </w:rPr>
        <w:t xml:space="preserve">Всего подлежит </w:t>
      </w:r>
      <w:proofErr w:type="gramStart"/>
      <w:r w:rsidRPr="009D252E">
        <w:rPr>
          <w:rFonts w:ascii="PT Astra Serif" w:eastAsia="Times New Roman" w:hAnsi="PT Astra Serif" w:cs="Times New Roman"/>
          <w:color w:val="auto"/>
          <w:sz w:val="22"/>
          <w:szCs w:val="22"/>
          <w:lang w:val="ru-RU" w:eastAsia="ar-SA" w:bidi="ar-SA"/>
        </w:rPr>
        <w:t xml:space="preserve">рассылке  </w:t>
      </w:r>
      <w:r w:rsidR="009C3931">
        <w:rPr>
          <w:rFonts w:ascii="PT Astra Serif" w:eastAsia="Times New Roman" w:hAnsi="PT Astra Serif" w:cs="Times New Roman"/>
          <w:color w:val="auto"/>
          <w:sz w:val="22"/>
          <w:szCs w:val="22"/>
          <w:u w:val="single"/>
          <w:lang w:val="ru-RU" w:eastAsia="ar-SA" w:bidi="ar-SA"/>
        </w:rPr>
        <w:t>3</w:t>
      </w:r>
      <w:proofErr w:type="gramEnd"/>
      <w:r w:rsidRPr="009D252E">
        <w:rPr>
          <w:rFonts w:ascii="PT Astra Serif" w:eastAsia="Times New Roman" w:hAnsi="PT Astra Serif" w:cs="Times New Roman"/>
          <w:color w:val="auto"/>
          <w:sz w:val="22"/>
          <w:szCs w:val="22"/>
          <w:lang w:val="ru-RU" w:eastAsia="ar-SA" w:bidi="ar-SA"/>
        </w:rPr>
        <w:t>____ экз.</w:t>
      </w:r>
    </w:p>
    <w:p w:rsidR="00DF7D7B" w:rsidRPr="009D252E" w:rsidRDefault="00DF7D7B" w:rsidP="00DF7D7B">
      <w:pPr>
        <w:spacing w:line="192" w:lineRule="auto"/>
        <w:jc w:val="both"/>
        <w:rPr>
          <w:rFonts w:ascii="PT Astra Serif" w:eastAsia="Times New Roman" w:hAnsi="PT Astra Serif" w:cs="Times New Roman"/>
          <w:color w:val="auto"/>
          <w:sz w:val="22"/>
          <w:szCs w:val="22"/>
          <w:lang w:val="ru-RU" w:eastAsia="ar-SA" w:bidi="ar-SA"/>
        </w:rPr>
      </w:pPr>
    </w:p>
    <w:p w:rsidR="00DF7D7B" w:rsidRPr="009D252E" w:rsidRDefault="00DF7D7B" w:rsidP="00DF7D7B">
      <w:pPr>
        <w:spacing w:line="192" w:lineRule="auto"/>
        <w:jc w:val="both"/>
        <w:rPr>
          <w:rFonts w:ascii="PT Astra Serif" w:eastAsia="Times New Roman" w:hAnsi="PT Astra Serif" w:cs="Times New Roman"/>
          <w:color w:val="auto"/>
          <w:sz w:val="22"/>
          <w:szCs w:val="22"/>
          <w:u w:val="single"/>
          <w:lang w:val="ru-RU" w:eastAsia="ar-SA" w:bidi="ar-SA"/>
        </w:rPr>
      </w:pPr>
      <w:r w:rsidRPr="009D252E">
        <w:rPr>
          <w:rFonts w:ascii="PT Astra Serif" w:eastAsia="Times New Roman" w:hAnsi="PT Astra Serif" w:cs="Times New Roman"/>
          <w:color w:val="auto"/>
          <w:sz w:val="22"/>
          <w:szCs w:val="22"/>
          <w:lang w:val="ru-RU" w:eastAsia="ar-SA" w:bidi="ar-SA"/>
        </w:rPr>
        <w:t xml:space="preserve">Реестр составил       </w:t>
      </w:r>
      <w:proofErr w:type="spellStart"/>
      <w:r w:rsidRPr="009D252E">
        <w:rPr>
          <w:rFonts w:ascii="PT Astra Serif" w:eastAsia="Times New Roman" w:hAnsi="PT Astra Serif" w:cs="Times New Roman"/>
          <w:color w:val="auto"/>
          <w:sz w:val="22"/>
          <w:szCs w:val="22"/>
          <w:u w:val="single"/>
          <w:lang w:val="ru-RU" w:eastAsia="ar-SA" w:bidi="ar-SA"/>
        </w:rPr>
        <w:t>Ненахова</w:t>
      </w:r>
      <w:proofErr w:type="spellEnd"/>
      <w:r w:rsidRPr="009D252E">
        <w:rPr>
          <w:rFonts w:ascii="PT Astra Serif" w:eastAsia="Times New Roman" w:hAnsi="PT Astra Serif" w:cs="Times New Roman"/>
          <w:color w:val="auto"/>
          <w:sz w:val="22"/>
          <w:szCs w:val="22"/>
          <w:u w:val="single"/>
          <w:lang w:val="ru-RU" w:eastAsia="ar-SA" w:bidi="ar-SA"/>
        </w:rPr>
        <w:t xml:space="preserve"> </w:t>
      </w:r>
      <w:proofErr w:type="gramStart"/>
      <w:r w:rsidRPr="009D252E">
        <w:rPr>
          <w:rFonts w:ascii="PT Astra Serif" w:eastAsia="Times New Roman" w:hAnsi="PT Astra Serif" w:cs="Times New Roman"/>
          <w:color w:val="auto"/>
          <w:sz w:val="22"/>
          <w:szCs w:val="22"/>
          <w:u w:val="single"/>
          <w:lang w:val="ru-RU" w:eastAsia="ar-SA" w:bidi="ar-SA"/>
        </w:rPr>
        <w:t>Н.И</w:t>
      </w:r>
      <w:r w:rsidRPr="009D252E">
        <w:rPr>
          <w:rFonts w:ascii="PT Astra Serif" w:eastAsia="Times New Roman" w:hAnsi="PT Astra Serif" w:cs="Times New Roman"/>
          <w:color w:val="auto"/>
          <w:sz w:val="22"/>
          <w:szCs w:val="22"/>
          <w:lang w:val="ru-RU" w:eastAsia="ar-SA" w:bidi="ar-SA"/>
        </w:rPr>
        <w:t>. ,</w:t>
      </w:r>
      <w:proofErr w:type="gramEnd"/>
      <w:r w:rsidRPr="009D252E">
        <w:rPr>
          <w:rFonts w:ascii="PT Astra Serif" w:eastAsia="Times New Roman" w:hAnsi="PT Astra Serif" w:cs="Times New Roman"/>
          <w:color w:val="auto"/>
          <w:sz w:val="22"/>
          <w:szCs w:val="22"/>
          <w:lang w:val="ru-RU" w:eastAsia="ar-SA" w:bidi="ar-SA"/>
        </w:rPr>
        <w:t xml:space="preserve">            телефон </w:t>
      </w:r>
      <w:r w:rsidRPr="009D252E">
        <w:rPr>
          <w:rFonts w:ascii="PT Astra Serif" w:eastAsia="Times New Roman" w:hAnsi="PT Astra Serif" w:cs="Times New Roman"/>
          <w:color w:val="auto"/>
          <w:sz w:val="22"/>
          <w:szCs w:val="22"/>
          <w:u w:val="single"/>
          <w:lang w:val="ru-RU" w:eastAsia="ar-SA" w:bidi="ar-SA"/>
        </w:rPr>
        <w:t>2-71-31</w:t>
      </w:r>
    </w:p>
    <w:p w:rsidR="00DF7D7B" w:rsidRPr="009D252E" w:rsidRDefault="00DF7D7B" w:rsidP="00DF7D7B">
      <w:pPr>
        <w:spacing w:line="192" w:lineRule="auto"/>
        <w:jc w:val="both"/>
        <w:rPr>
          <w:rFonts w:ascii="PT Astra Serif" w:eastAsia="Times New Roman" w:hAnsi="PT Astra Serif" w:cs="Times New Roman"/>
          <w:color w:val="auto"/>
          <w:sz w:val="22"/>
          <w:szCs w:val="22"/>
          <w:lang w:val="ru-RU" w:eastAsia="ar-SA" w:bidi="ar-SA"/>
        </w:rPr>
      </w:pPr>
    </w:p>
    <w:p w:rsidR="00DF7D7B" w:rsidRPr="009D252E" w:rsidRDefault="00DF7D7B" w:rsidP="00DF7D7B">
      <w:pPr>
        <w:spacing w:line="192" w:lineRule="auto"/>
        <w:jc w:val="both"/>
        <w:rPr>
          <w:rFonts w:ascii="PT Astra Serif" w:eastAsia="Times New Roman" w:hAnsi="PT Astra Serif" w:cs="Times New Roman"/>
          <w:color w:val="auto"/>
          <w:sz w:val="22"/>
          <w:szCs w:val="22"/>
          <w:lang w:val="ru-RU" w:eastAsia="ar-SA" w:bidi="ar-SA"/>
        </w:rPr>
      </w:pPr>
      <w:r w:rsidRPr="009D252E">
        <w:rPr>
          <w:rFonts w:ascii="PT Astra Serif" w:eastAsia="Times New Roman" w:hAnsi="PT Astra Serif" w:cs="Times New Roman"/>
          <w:color w:val="auto"/>
          <w:sz w:val="22"/>
          <w:szCs w:val="22"/>
          <w:lang w:val="ru-RU" w:eastAsia="ar-SA" w:bidi="ar-SA"/>
        </w:rPr>
        <w:t>Передано в рассылку ________________________________________________</w:t>
      </w:r>
    </w:p>
    <w:p w:rsidR="00DF7D7B" w:rsidRPr="009D252E" w:rsidRDefault="00DF7D7B" w:rsidP="00DF7D7B">
      <w:pPr>
        <w:spacing w:line="192" w:lineRule="auto"/>
        <w:jc w:val="center"/>
        <w:rPr>
          <w:rFonts w:ascii="PT Astra Serif" w:hAnsi="PT Astra Serif"/>
          <w:sz w:val="28"/>
          <w:szCs w:val="28"/>
          <w:lang w:val="ru-RU"/>
        </w:rPr>
      </w:pPr>
      <w:r w:rsidRPr="009D252E">
        <w:rPr>
          <w:rFonts w:ascii="PT Astra Serif" w:eastAsia="Times New Roman" w:hAnsi="PT Astra Serif" w:cs="Times New Roman"/>
          <w:color w:val="auto"/>
          <w:sz w:val="22"/>
          <w:szCs w:val="22"/>
          <w:vertAlign w:val="superscript"/>
          <w:lang w:val="ru-RU" w:eastAsia="ar-SA" w:bidi="ar-SA"/>
        </w:rPr>
        <w:t>(дата, подпись)</w:t>
      </w:r>
      <w:r w:rsidRPr="009D252E">
        <w:rPr>
          <w:rFonts w:ascii="PT Astra Serif" w:eastAsia="Times New Roman" w:hAnsi="PT Astra Serif" w:cs="Times New Roman"/>
          <w:color w:val="auto"/>
          <w:spacing w:val="-2"/>
          <w:lang w:val="ru-RU" w:eastAsia="ar-SA" w:bidi="ar-SA"/>
        </w:rPr>
        <w:tab/>
      </w:r>
    </w:p>
    <w:p w:rsidR="00F946A9" w:rsidRPr="009D252E" w:rsidRDefault="00F946A9" w:rsidP="00D33234">
      <w:pPr>
        <w:overflowPunct w:val="0"/>
        <w:autoSpaceDE w:val="0"/>
        <w:ind w:right="101"/>
        <w:jc w:val="both"/>
        <w:rPr>
          <w:rFonts w:ascii="PT Astra Serif" w:hAnsi="PT Astra Serif"/>
          <w:lang w:val="ru-RU"/>
        </w:rPr>
      </w:pPr>
    </w:p>
    <w:sectPr w:rsidR="00F946A9" w:rsidRPr="009D252E" w:rsidSect="009D252E">
      <w:pgSz w:w="11906" w:h="16838"/>
      <w:pgMar w:top="1134" w:right="56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D13D78"/>
    <w:multiLevelType w:val="hybridMultilevel"/>
    <w:tmpl w:val="661EE862"/>
    <w:lvl w:ilvl="0" w:tplc="DB6407E6">
      <w:start w:val="11"/>
      <w:numFmt w:val="decimal"/>
      <w:lvlText w:val="%1."/>
      <w:lvlJc w:val="left"/>
      <w:pPr>
        <w:ind w:left="1509" w:hanging="3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087A5EA4"/>
    <w:multiLevelType w:val="hybridMultilevel"/>
    <w:tmpl w:val="B8344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A03599"/>
    <w:multiLevelType w:val="hybridMultilevel"/>
    <w:tmpl w:val="0DB2A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980EB0"/>
    <w:multiLevelType w:val="hybridMultilevel"/>
    <w:tmpl w:val="A642A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3F2F27"/>
    <w:multiLevelType w:val="hybridMultilevel"/>
    <w:tmpl w:val="5C08012C"/>
    <w:lvl w:ilvl="0" w:tplc="729C2DF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7A9A2F85"/>
    <w:multiLevelType w:val="multilevel"/>
    <w:tmpl w:val="2D8CD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2010DB"/>
    <w:multiLevelType w:val="hybridMultilevel"/>
    <w:tmpl w:val="1704559E"/>
    <w:lvl w:ilvl="0" w:tplc="DDA4790A">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3"/>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EC"/>
    <w:rsid w:val="000006E7"/>
    <w:rsid w:val="00000A06"/>
    <w:rsid w:val="000028A5"/>
    <w:rsid w:val="00007C56"/>
    <w:rsid w:val="00011431"/>
    <w:rsid w:val="00011D4D"/>
    <w:rsid w:val="000121AB"/>
    <w:rsid w:val="00020E38"/>
    <w:rsid w:val="00032ED5"/>
    <w:rsid w:val="00033719"/>
    <w:rsid w:val="0003384B"/>
    <w:rsid w:val="00041256"/>
    <w:rsid w:val="000418CD"/>
    <w:rsid w:val="00042588"/>
    <w:rsid w:val="00044482"/>
    <w:rsid w:val="00046C27"/>
    <w:rsid w:val="000509A3"/>
    <w:rsid w:val="00050CA8"/>
    <w:rsid w:val="0005465D"/>
    <w:rsid w:val="00057A87"/>
    <w:rsid w:val="000618B1"/>
    <w:rsid w:val="00076F32"/>
    <w:rsid w:val="0008301B"/>
    <w:rsid w:val="000847F0"/>
    <w:rsid w:val="000B1EBB"/>
    <w:rsid w:val="000C302C"/>
    <w:rsid w:val="000C3C11"/>
    <w:rsid w:val="000C6534"/>
    <w:rsid w:val="000D4D3C"/>
    <w:rsid w:val="000E4CE4"/>
    <w:rsid w:val="000E5DBD"/>
    <w:rsid w:val="000F049E"/>
    <w:rsid w:val="000F092D"/>
    <w:rsid w:val="000F5089"/>
    <w:rsid w:val="00100061"/>
    <w:rsid w:val="001070CF"/>
    <w:rsid w:val="001072CB"/>
    <w:rsid w:val="001102A9"/>
    <w:rsid w:val="00111C3E"/>
    <w:rsid w:val="00114988"/>
    <w:rsid w:val="001262D7"/>
    <w:rsid w:val="0013256B"/>
    <w:rsid w:val="00134C80"/>
    <w:rsid w:val="00137654"/>
    <w:rsid w:val="00141905"/>
    <w:rsid w:val="001626A4"/>
    <w:rsid w:val="001652DA"/>
    <w:rsid w:val="00167A0D"/>
    <w:rsid w:val="00174010"/>
    <w:rsid w:val="0017417F"/>
    <w:rsid w:val="00174222"/>
    <w:rsid w:val="00177D3D"/>
    <w:rsid w:val="00186892"/>
    <w:rsid w:val="001871BD"/>
    <w:rsid w:val="00192CBF"/>
    <w:rsid w:val="00193FA0"/>
    <w:rsid w:val="001A0EAA"/>
    <w:rsid w:val="001A1D23"/>
    <w:rsid w:val="001A3BA7"/>
    <w:rsid w:val="001A4CD4"/>
    <w:rsid w:val="001B2A91"/>
    <w:rsid w:val="001B3B51"/>
    <w:rsid w:val="001B5949"/>
    <w:rsid w:val="001B6CD5"/>
    <w:rsid w:val="001C163D"/>
    <w:rsid w:val="001C2812"/>
    <w:rsid w:val="001C4546"/>
    <w:rsid w:val="001C7D10"/>
    <w:rsid w:val="001D3029"/>
    <w:rsid w:val="001D30AE"/>
    <w:rsid w:val="001E3E1E"/>
    <w:rsid w:val="001E66D3"/>
    <w:rsid w:val="001E6E84"/>
    <w:rsid w:val="001E7F36"/>
    <w:rsid w:val="001F1B83"/>
    <w:rsid w:val="0020059B"/>
    <w:rsid w:val="00202567"/>
    <w:rsid w:val="00203664"/>
    <w:rsid w:val="00210553"/>
    <w:rsid w:val="002112D3"/>
    <w:rsid w:val="00211A10"/>
    <w:rsid w:val="002124D5"/>
    <w:rsid w:val="00216341"/>
    <w:rsid w:val="002300CF"/>
    <w:rsid w:val="00235A38"/>
    <w:rsid w:val="00243B94"/>
    <w:rsid w:val="0025105A"/>
    <w:rsid w:val="00253504"/>
    <w:rsid w:val="00262862"/>
    <w:rsid w:val="00263592"/>
    <w:rsid w:val="002658C1"/>
    <w:rsid w:val="00285DD7"/>
    <w:rsid w:val="002906FE"/>
    <w:rsid w:val="00290E0E"/>
    <w:rsid w:val="002B541C"/>
    <w:rsid w:val="002B5F00"/>
    <w:rsid w:val="002C3B8F"/>
    <w:rsid w:val="002C7F61"/>
    <w:rsid w:val="002D355D"/>
    <w:rsid w:val="002E252F"/>
    <w:rsid w:val="002F2D89"/>
    <w:rsid w:val="002F3BE3"/>
    <w:rsid w:val="00301115"/>
    <w:rsid w:val="003113EC"/>
    <w:rsid w:val="00327943"/>
    <w:rsid w:val="00335642"/>
    <w:rsid w:val="003374A3"/>
    <w:rsid w:val="00342DC8"/>
    <w:rsid w:val="0034441F"/>
    <w:rsid w:val="003457F8"/>
    <w:rsid w:val="00347546"/>
    <w:rsid w:val="00351947"/>
    <w:rsid w:val="00352319"/>
    <w:rsid w:val="00363177"/>
    <w:rsid w:val="00365CD3"/>
    <w:rsid w:val="00365D1D"/>
    <w:rsid w:val="00365F48"/>
    <w:rsid w:val="003671CF"/>
    <w:rsid w:val="00367C9B"/>
    <w:rsid w:val="003753B1"/>
    <w:rsid w:val="00395881"/>
    <w:rsid w:val="003A50FD"/>
    <w:rsid w:val="003A6961"/>
    <w:rsid w:val="003A7C31"/>
    <w:rsid w:val="003B34C6"/>
    <w:rsid w:val="003B56A4"/>
    <w:rsid w:val="003C3439"/>
    <w:rsid w:val="003C48F1"/>
    <w:rsid w:val="003C54A4"/>
    <w:rsid w:val="003E0997"/>
    <w:rsid w:val="003E7C6E"/>
    <w:rsid w:val="003F0900"/>
    <w:rsid w:val="003F5B06"/>
    <w:rsid w:val="00400D1C"/>
    <w:rsid w:val="00402989"/>
    <w:rsid w:val="004124FA"/>
    <w:rsid w:val="0041409B"/>
    <w:rsid w:val="0042639C"/>
    <w:rsid w:val="0043234A"/>
    <w:rsid w:val="0045282A"/>
    <w:rsid w:val="00452977"/>
    <w:rsid w:val="00463774"/>
    <w:rsid w:val="004815C9"/>
    <w:rsid w:val="00482DC5"/>
    <w:rsid w:val="0048492D"/>
    <w:rsid w:val="00491311"/>
    <w:rsid w:val="00492084"/>
    <w:rsid w:val="004957A4"/>
    <w:rsid w:val="00497EF6"/>
    <w:rsid w:val="004C26BB"/>
    <w:rsid w:val="004D0F81"/>
    <w:rsid w:val="004D127D"/>
    <w:rsid w:val="004E141B"/>
    <w:rsid w:val="004E3914"/>
    <w:rsid w:val="004E6B90"/>
    <w:rsid w:val="004E7735"/>
    <w:rsid w:val="004F369A"/>
    <w:rsid w:val="00500FD2"/>
    <w:rsid w:val="005013BA"/>
    <w:rsid w:val="005033E0"/>
    <w:rsid w:val="00510893"/>
    <w:rsid w:val="005136AA"/>
    <w:rsid w:val="00521D75"/>
    <w:rsid w:val="00535E2E"/>
    <w:rsid w:val="00547171"/>
    <w:rsid w:val="00553EE6"/>
    <w:rsid w:val="00555657"/>
    <w:rsid w:val="00555ECC"/>
    <w:rsid w:val="005561C8"/>
    <w:rsid w:val="00570E22"/>
    <w:rsid w:val="005725A8"/>
    <w:rsid w:val="00574B3A"/>
    <w:rsid w:val="005778DD"/>
    <w:rsid w:val="005811B9"/>
    <w:rsid w:val="00591C33"/>
    <w:rsid w:val="00593A79"/>
    <w:rsid w:val="005957BE"/>
    <w:rsid w:val="005A2B97"/>
    <w:rsid w:val="005A59D6"/>
    <w:rsid w:val="005B1124"/>
    <w:rsid w:val="005B6EE7"/>
    <w:rsid w:val="005D2EE8"/>
    <w:rsid w:val="005E3B87"/>
    <w:rsid w:val="005E50DF"/>
    <w:rsid w:val="005F69C8"/>
    <w:rsid w:val="00603CA0"/>
    <w:rsid w:val="00612FCF"/>
    <w:rsid w:val="00613805"/>
    <w:rsid w:val="00615AF0"/>
    <w:rsid w:val="006166B5"/>
    <w:rsid w:val="00617591"/>
    <w:rsid w:val="006217F7"/>
    <w:rsid w:val="00623268"/>
    <w:rsid w:val="006247F6"/>
    <w:rsid w:val="0062640C"/>
    <w:rsid w:val="0063129C"/>
    <w:rsid w:val="00641614"/>
    <w:rsid w:val="006419C7"/>
    <w:rsid w:val="006422A4"/>
    <w:rsid w:val="00642D28"/>
    <w:rsid w:val="00643E21"/>
    <w:rsid w:val="00644CDC"/>
    <w:rsid w:val="006641BC"/>
    <w:rsid w:val="006649F9"/>
    <w:rsid w:val="00664B46"/>
    <w:rsid w:val="0067263E"/>
    <w:rsid w:val="006759F2"/>
    <w:rsid w:val="006813F8"/>
    <w:rsid w:val="0069006B"/>
    <w:rsid w:val="0069487B"/>
    <w:rsid w:val="006A0EDE"/>
    <w:rsid w:val="006A0F81"/>
    <w:rsid w:val="006A5A16"/>
    <w:rsid w:val="006B2E98"/>
    <w:rsid w:val="006B4451"/>
    <w:rsid w:val="006B6661"/>
    <w:rsid w:val="006C4D1C"/>
    <w:rsid w:val="006C4DBB"/>
    <w:rsid w:val="006D00D2"/>
    <w:rsid w:val="006D18DC"/>
    <w:rsid w:val="006D2F64"/>
    <w:rsid w:val="006D7929"/>
    <w:rsid w:val="006E22D4"/>
    <w:rsid w:val="006F4F0B"/>
    <w:rsid w:val="006F7008"/>
    <w:rsid w:val="0071136A"/>
    <w:rsid w:val="00714501"/>
    <w:rsid w:val="007150BE"/>
    <w:rsid w:val="00716910"/>
    <w:rsid w:val="00721167"/>
    <w:rsid w:val="00722F29"/>
    <w:rsid w:val="007230AC"/>
    <w:rsid w:val="007312EF"/>
    <w:rsid w:val="00731A6B"/>
    <w:rsid w:val="00734866"/>
    <w:rsid w:val="00757394"/>
    <w:rsid w:val="00764216"/>
    <w:rsid w:val="00775EAB"/>
    <w:rsid w:val="0078372B"/>
    <w:rsid w:val="007912BD"/>
    <w:rsid w:val="00797C40"/>
    <w:rsid w:val="007A05F4"/>
    <w:rsid w:val="007A16AA"/>
    <w:rsid w:val="007A365C"/>
    <w:rsid w:val="007A4157"/>
    <w:rsid w:val="007A4B8B"/>
    <w:rsid w:val="007A7BE4"/>
    <w:rsid w:val="007B06EB"/>
    <w:rsid w:val="007B1981"/>
    <w:rsid w:val="007B2682"/>
    <w:rsid w:val="007B47F2"/>
    <w:rsid w:val="007B4D6E"/>
    <w:rsid w:val="007B75FA"/>
    <w:rsid w:val="007B7B5D"/>
    <w:rsid w:val="007C0B6C"/>
    <w:rsid w:val="007C18F0"/>
    <w:rsid w:val="007C427E"/>
    <w:rsid w:val="007D0CBD"/>
    <w:rsid w:val="007E31E3"/>
    <w:rsid w:val="007F42DC"/>
    <w:rsid w:val="0080786A"/>
    <w:rsid w:val="008100C2"/>
    <w:rsid w:val="00814291"/>
    <w:rsid w:val="0081508B"/>
    <w:rsid w:val="00820B6D"/>
    <w:rsid w:val="00830EB1"/>
    <w:rsid w:val="008326C7"/>
    <w:rsid w:val="0083315F"/>
    <w:rsid w:val="00835EC2"/>
    <w:rsid w:val="00836990"/>
    <w:rsid w:val="008378B6"/>
    <w:rsid w:val="00841EF8"/>
    <w:rsid w:val="008446A6"/>
    <w:rsid w:val="008538F2"/>
    <w:rsid w:val="00854EEF"/>
    <w:rsid w:val="00860265"/>
    <w:rsid w:val="008620C1"/>
    <w:rsid w:val="00864FD8"/>
    <w:rsid w:val="00872056"/>
    <w:rsid w:val="0087625A"/>
    <w:rsid w:val="0088095C"/>
    <w:rsid w:val="00883343"/>
    <w:rsid w:val="00890AB8"/>
    <w:rsid w:val="008920B9"/>
    <w:rsid w:val="00895307"/>
    <w:rsid w:val="00895FA4"/>
    <w:rsid w:val="008964E9"/>
    <w:rsid w:val="008A20E7"/>
    <w:rsid w:val="008A46FE"/>
    <w:rsid w:val="008B2FD4"/>
    <w:rsid w:val="008B6691"/>
    <w:rsid w:val="008C2DF6"/>
    <w:rsid w:val="008D0E4D"/>
    <w:rsid w:val="008D777A"/>
    <w:rsid w:val="008E2EC6"/>
    <w:rsid w:val="008E45E3"/>
    <w:rsid w:val="008E490D"/>
    <w:rsid w:val="008F07D1"/>
    <w:rsid w:val="008F2913"/>
    <w:rsid w:val="008F53FA"/>
    <w:rsid w:val="00902C0C"/>
    <w:rsid w:val="009105CD"/>
    <w:rsid w:val="00926882"/>
    <w:rsid w:val="009308E5"/>
    <w:rsid w:val="00933C76"/>
    <w:rsid w:val="00937D03"/>
    <w:rsid w:val="00955531"/>
    <w:rsid w:val="00970693"/>
    <w:rsid w:val="00971F12"/>
    <w:rsid w:val="00976C01"/>
    <w:rsid w:val="00977BC3"/>
    <w:rsid w:val="00981756"/>
    <w:rsid w:val="0098421B"/>
    <w:rsid w:val="00984E3A"/>
    <w:rsid w:val="0098513C"/>
    <w:rsid w:val="00985E2D"/>
    <w:rsid w:val="0099384A"/>
    <w:rsid w:val="00994BB2"/>
    <w:rsid w:val="00995949"/>
    <w:rsid w:val="009A4972"/>
    <w:rsid w:val="009A5738"/>
    <w:rsid w:val="009A667D"/>
    <w:rsid w:val="009B4EDA"/>
    <w:rsid w:val="009C3931"/>
    <w:rsid w:val="009D252E"/>
    <w:rsid w:val="009E0451"/>
    <w:rsid w:val="009E285A"/>
    <w:rsid w:val="009E5077"/>
    <w:rsid w:val="009E5677"/>
    <w:rsid w:val="009F1AD6"/>
    <w:rsid w:val="009F21BB"/>
    <w:rsid w:val="009F72D7"/>
    <w:rsid w:val="00A03268"/>
    <w:rsid w:val="00A10E90"/>
    <w:rsid w:val="00A12BB1"/>
    <w:rsid w:val="00A21CCD"/>
    <w:rsid w:val="00A23D92"/>
    <w:rsid w:val="00A25A53"/>
    <w:rsid w:val="00A47DAE"/>
    <w:rsid w:val="00A63F56"/>
    <w:rsid w:val="00A670CC"/>
    <w:rsid w:val="00A673E0"/>
    <w:rsid w:val="00A81AAE"/>
    <w:rsid w:val="00A82755"/>
    <w:rsid w:val="00A90A38"/>
    <w:rsid w:val="00A97CDE"/>
    <w:rsid w:val="00AA10F1"/>
    <w:rsid w:val="00AA355D"/>
    <w:rsid w:val="00AA60D6"/>
    <w:rsid w:val="00AB2644"/>
    <w:rsid w:val="00AC2063"/>
    <w:rsid w:val="00AC4071"/>
    <w:rsid w:val="00AC6222"/>
    <w:rsid w:val="00AD0D31"/>
    <w:rsid w:val="00AD66F4"/>
    <w:rsid w:val="00AD79B2"/>
    <w:rsid w:val="00AE24AF"/>
    <w:rsid w:val="00AF2F54"/>
    <w:rsid w:val="00B00E8D"/>
    <w:rsid w:val="00B05F50"/>
    <w:rsid w:val="00B10477"/>
    <w:rsid w:val="00B1111F"/>
    <w:rsid w:val="00B11797"/>
    <w:rsid w:val="00B12A87"/>
    <w:rsid w:val="00B2401A"/>
    <w:rsid w:val="00B255D1"/>
    <w:rsid w:val="00B33EF8"/>
    <w:rsid w:val="00B40F30"/>
    <w:rsid w:val="00B41891"/>
    <w:rsid w:val="00B45A57"/>
    <w:rsid w:val="00B45C80"/>
    <w:rsid w:val="00B47137"/>
    <w:rsid w:val="00B47C8C"/>
    <w:rsid w:val="00B50639"/>
    <w:rsid w:val="00B51C34"/>
    <w:rsid w:val="00B558F1"/>
    <w:rsid w:val="00B64A01"/>
    <w:rsid w:val="00B65B0E"/>
    <w:rsid w:val="00B81AA1"/>
    <w:rsid w:val="00B93025"/>
    <w:rsid w:val="00B936E1"/>
    <w:rsid w:val="00B95356"/>
    <w:rsid w:val="00B9567F"/>
    <w:rsid w:val="00B96F58"/>
    <w:rsid w:val="00BA4CAA"/>
    <w:rsid w:val="00BB2204"/>
    <w:rsid w:val="00BB7BB1"/>
    <w:rsid w:val="00BC2BFE"/>
    <w:rsid w:val="00BC485E"/>
    <w:rsid w:val="00BC648F"/>
    <w:rsid w:val="00BD048C"/>
    <w:rsid w:val="00BD34E8"/>
    <w:rsid w:val="00BE4F54"/>
    <w:rsid w:val="00BE5C27"/>
    <w:rsid w:val="00BF496C"/>
    <w:rsid w:val="00BF61A9"/>
    <w:rsid w:val="00BF7307"/>
    <w:rsid w:val="00C07795"/>
    <w:rsid w:val="00C119FE"/>
    <w:rsid w:val="00C23B36"/>
    <w:rsid w:val="00C24A0B"/>
    <w:rsid w:val="00C250B3"/>
    <w:rsid w:val="00C2619F"/>
    <w:rsid w:val="00C36F1D"/>
    <w:rsid w:val="00C37DEF"/>
    <w:rsid w:val="00C4180A"/>
    <w:rsid w:val="00C536CC"/>
    <w:rsid w:val="00C66E36"/>
    <w:rsid w:val="00C818BD"/>
    <w:rsid w:val="00C83C0E"/>
    <w:rsid w:val="00C94027"/>
    <w:rsid w:val="00C97086"/>
    <w:rsid w:val="00CA4EC0"/>
    <w:rsid w:val="00CC2FE5"/>
    <w:rsid w:val="00CC5705"/>
    <w:rsid w:val="00CD34AE"/>
    <w:rsid w:val="00CF3FC2"/>
    <w:rsid w:val="00D05EBC"/>
    <w:rsid w:val="00D0691A"/>
    <w:rsid w:val="00D121F4"/>
    <w:rsid w:val="00D142AF"/>
    <w:rsid w:val="00D173E4"/>
    <w:rsid w:val="00D22407"/>
    <w:rsid w:val="00D22929"/>
    <w:rsid w:val="00D24661"/>
    <w:rsid w:val="00D255DB"/>
    <w:rsid w:val="00D257D9"/>
    <w:rsid w:val="00D268DF"/>
    <w:rsid w:val="00D33234"/>
    <w:rsid w:val="00D4152E"/>
    <w:rsid w:val="00D45969"/>
    <w:rsid w:val="00D612E4"/>
    <w:rsid w:val="00D6189B"/>
    <w:rsid w:val="00D6283A"/>
    <w:rsid w:val="00D6395A"/>
    <w:rsid w:val="00D81B8C"/>
    <w:rsid w:val="00D93160"/>
    <w:rsid w:val="00D938E6"/>
    <w:rsid w:val="00D93EEE"/>
    <w:rsid w:val="00DA7435"/>
    <w:rsid w:val="00DB1B69"/>
    <w:rsid w:val="00DB28A4"/>
    <w:rsid w:val="00DB3A5A"/>
    <w:rsid w:val="00DB3EA1"/>
    <w:rsid w:val="00DB4335"/>
    <w:rsid w:val="00DB47F5"/>
    <w:rsid w:val="00DB586C"/>
    <w:rsid w:val="00DD1E10"/>
    <w:rsid w:val="00DE1146"/>
    <w:rsid w:val="00DE2DE7"/>
    <w:rsid w:val="00DE2EB5"/>
    <w:rsid w:val="00DE388E"/>
    <w:rsid w:val="00DE6312"/>
    <w:rsid w:val="00DF7D7B"/>
    <w:rsid w:val="00E06C4C"/>
    <w:rsid w:val="00E252C0"/>
    <w:rsid w:val="00E332C8"/>
    <w:rsid w:val="00E362AF"/>
    <w:rsid w:val="00E40409"/>
    <w:rsid w:val="00E40D72"/>
    <w:rsid w:val="00E464C5"/>
    <w:rsid w:val="00E52022"/>
    <w:rsid w:val="00E53911"/>
    <w:rsid w:val="00E5741D"/>
    <w:rsid w:val="00E64441"/>
    <w:rsid w:val="00E64DE7"/>
    <w:rsid w:val="00E655A2"/>
    <w:rsid w:val="00E669DE"/>
    <w:rsid w:val="00E679D4"/>
    <w:rsid w:val="00E72661"/>
    <w:rsid w:val="00E73AFB"/>
    <w:rsid w:val="00E74377"/>
    <w:rsid w:val="00E74851"/>
    <w:rsid w:val="00E82157"/>
    <w:rsid w:val="00E82F72"/>
    <w:rsid w:val="00EA33FE"/>
    <w:rsid w:val="00EA345C"/>
    <w:rsid w:val="00EB08FD"/>
    <w:rsid w:val="00EB2840"/>
    <w:rsid w:val="00EB38E6"/>
    <w:rsid w:val="00EB5107"/>
    <w:rsid w:val="00EB5BB9"/>
    <w:rsid w:val="00EC16C0"/>
    <w:rsid w:val="00EC57D0"/>
    <w:rsid w:val="00ED0659"/>
    <w:rsid w:val="00ED3410"/>
    <w:rsid w:val="00EE0BC7"/>
    <w:rsid w:val="00EE5CD1"/>
    <w:rsid w:val="00EF6981"/>
    <w:rsid w:val="00EF6B25"/>
    <w:rsid w:val="00F12566"/>
    <w:rsid w:val="00F17575"/>
    <w:rsid w:val="00F200C0"/>
    <w:rsid w:val="00F33BAC"/>
    <w:rsid w:val="00F33E5D"/>
    <w:rsid w:val="00F3721D"/>
    <w:rsid w:val="00F43816"/>
    <w:rsid w:val="00F440B5"/>
    <w:rsid w:val="00F45568"/>
    <w:rsid w:val="00F5271C"/>
    <w:rsid w:val="00F545D8"/>
    <w:rsid w:val="00F64DDA"/>
    <w:rsid w:val="00F6571B"/>
    <w:rsid w:val="00F7025F"/>
    <w:rsid w:val="00F75382"/>
    <w:rsid w:val="00F803DC"/>
    <w:rsid w:val="00F809A7"/>
    <w:rsid w:val="00F826F9"/>
    <w:rsid w:val="00F83774"/>
    <w:rsid w:val="00F90C18"/>
    <w:rsid w:val="00F946A9"/>
    <w:rsid w:val="00FA70D0"/>
    <w:rsid w:val="00FB0107"/>
    <w:rsid w:val="00FB5CC3"/>
    <w:rsid w:val="00FD1B79"/>
    <w:rsid w:val="00FD1BE5"/>
    <w:rsid w:val="00FD25CA"/>
    <w:rsid w:val="00FD393A"/>
    <w:rsid w:val="00FE1708"/>
    <w:rsid w:val="00FE2D29"/>
    <w:rsid w:val="00FE4F60"/>
    <w:rsid w:val="00FE7DD1"/>
    <w:rsid w:val="00FF5D05"/>
    <w:rsid w:val="00FF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122D3C2-76DC-412B-9B39-25BA4C39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cs="Tahoma"/>
      <w:color w:val="000000"/>
      <w:sz w:val="24"/>
      <w:szCs w:val="24"/>
      <w:lang w:val="en-US" w:eastAsia="en-US" w:bidi="en-US"/>
    </w:rPr>
  </w:style>
  <w:style w:type="paragraph" w:styleId="1">
    <w:name w:val="heading 1"/>
    <w:basedOn w:val="a"/>
    <w:next w:val="a"/>
    <w:link w:val="10"/>
    <w:uiPriority w:val="9"/>
    <w:qFormat/>
    <w:rsid w:val="00DF7D7B"/>
    <w:pPr>
      <w:keepNext/>
      <w:spacing w:before="240" w:after="60"/>
      <w:outlineLvl w:val="0"/>
    </w:pPr>
    <w:rPr>
      <w:rFonts w:ascii="Cambria" w:eastAsia="Times New Roman" w:hAnsi="Cambria" w:cs="Times New Roman"/>
      <w:b/>
      <w:bCs/>
      <w:kern w:val="32"/>
      <w:sz w:val="32"/>
      <w:szCs w:val="32"/>
    </w:rPr>
  </w:style>
  <w:style w:type="paragraph" w:styleId="4">
    <w:name w:val="heading 4"/>
    <w:basedOn w:val="a"/>
    <w:next w:val="a"/>
    <w:link w:val="40"/>
    <w:uiPriority w:val="9"/>
    <w:semiHidden/>
    <w:unhideWhenUsed/>
    <w:qFormat/>
    <w:rsid w:val="00D142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style>
  <w:style w:type="paragraph" w:styleId="a4">
    <w:name w:val="Normal (Web)"/>
    <w:basedOn w:val="a"/>
    <w:unhideWhenUsed/>
    <w:rsid w:val="00BB7BB1"/>
    <w:pPr>
      <w:widowControl/>
      <w:suppressAutoHyphens w:val="0"/>
      <w:spacing w:before="100" w:beforeAutospacing="1" w:after="100" w:afterAutospacing="1"/>
    </w:pPr>
    <w:rPr>
      <w:rFonts w:eastAsia="Times New Roman" w:cs="Times New Roman"/>
      <w:color w:val="auto"/>
      <w:lang w:val="ru-RU" w:eastAsia="ru-RU" w:bidi="ar-SA"/>
    </w:rPr>
  </w:style>
  <w:style w:type="character" w:customStyle="1" w:styleId="10">
    <w:name w:val="Заголовок 1 Знак"/>
    <w:link w:val="1"/>
    <w:uiPriority w:val="9"/>
    <w:rsid w:val="00DF7D7B"/>
    <w:rPr>
      <w:rFonts w:ascii="Cambria" w:hAnsi="Cambria"/>
      <w:b/>
      <w:bCs/>
      <w:color w:val="000000"/>
      <w:kern w:val="32"/>
      <w:sz w:val="32"/>
      <w:szCs w:val="32"/>
      <w:lang w:val="en-US" w:eastAsia="en-US" w:bidi="en-US"/>
    </w:rPr>
  </w:style>
  <w:style w:type="paragraph" w:styleId="a5">
    <w:name w:val="Body Text"/>
    <w:basedOn w:val="a"/>
    <w:link w:val="a6"/>
    <w:semiHidden/>
    <w:unhideWhenUsed/>
    <w:rsid w:val="00DF7D7B"/>
    <w:pPr>
      <w:ind w:right="-2"/>
      <w:jc w:val="both"/>
    </w:pPr>
    <w:rPr>
      <w:rFonts w:eastAsia="Lucida Sans Unicode"/>
      <w:bCs/>
    </w:rPr>
  </w:style>
  <w:style w:type="character" w:customStyle="1" w:styleId="a6">
    <w:name w:val="Основной текст Знак"/>
    <w:link w:val="a5"/>
    <w:semiHidden/>
    <w:rsid w:val="00DF7D7B"/>
    <w:rPr>
      <w:rFonts w:eastAsia="Lucida Sans Unicode" w:cs="Tahoma"/>
      <w:bCs/>
      <w:color w:val="000000"/>
      <w:sz w:val="24"/>
      <w:szCs w:val="24"/>
      <w:lang w:val="en-US" w:eastAsia="en-US" w:bidi="en-US"/>
    </w:rPr>
  </w:style>
  <w:style w:type="paragraph" w:styleId="a7">
    <w:name w:val="Balloon Text"/>
    <w:basedOn w:val="a"/>
    <w:link w:val="a8"/>
    <w:uiPriority w:val="99"/>
    <w:semiHidden/>
    <w:unhideWhenUsed/>
    <w:rsid w:val="00BF7307"/>
    <w:rPr>
      <w:rFonts w:ascii="Segoe UI" w:hAnsi="Segoe UI" w:cs="Segoe UI"/>
      <w:sz w:val="18"/>
      <w:szCs w:val="18"/>
    </w:rPr>
  </w:style>
  <w:style w:type="character" w:customStyle="1" w:styleId="a8">
    <w:name w:val="Текст выноски Знак"/>
    <w:link w:val="a7"/>
    <w:uiPriority w:val="99"/>
    <w:semiHidden/>
    <w:rsid w:val="00BF7307"/>
    <w:rPr>
      <w:rFonts w:ascii="Segoe UI" w:eastAsia="Arial Unicode MS" w:hAnsi="Segoe UI" w:cs="Segoe UI"/>
      <w:color w:val="000000"/>
      <w:sz w:val="18"/>
      <w:szCs w:val="18"/>
      <w:lang w:val="en-US" w:eastAsia="en-US" w:bidi="en-US"/>
    </w:rPr>
  </w:style>
  <w:style w:type="character" w:styleId="a9">
    <w:name w:val="Hyperlink"/>
    <w:uiPriority w:val="99"/>
    <w:rsid w:val="00BC2BFE"/>
    <w:rPr>
      <w:color w:val="0000FF"/>
      <w:u w:val="single"/>
    </w:rPr>
  </w:style>
  <w:style w:type="paragraph" w:customStyle="1" w:styleId="ConsPlusNormal">
    <w:name w:val="ConsPlusNormal"/>
    <w:rsid w:val="00BC2BFE"/>
    <w:pPr>
      <w:widowControl w:val="0"/>
      <w:suppressAutoHyphens/>
      <w:autoSpaceDE w:val="0"/>
      <w:ind w:firstLine="720"/>
    </w:pPr>
    <w:rPr>
      <w:rFonts w:ascii="Arial" w:hAnsi="Arial" w:cs="Arial"/>
      <w:lang w:eastAsia="ar-SA"/>
    </w:rPr>
  </w:style>
  <w:style w:type="paragraph" w:customStyle="1" w:styleId="ConsPlusTitle">
    <w:name w:val="ConsPlusTitle"/>
    <w:rsid w:val="00BC2BFE"/>
    <w:pPr>
      <w:widowControl w:val="0"/>
      <w:suppressAutoHyphens/>
    </w:pPr>
    <w:rPr>
      <w:rFonts w:ascii="Arial" w:hAnsi="Arial" w:cs="Arial"/>
      <w:b/>
      <w:lang w:eastAsia="ar-SA"/>
    </w:rPr>
  </w:style>
  <w:style w:type="paragraph" w:styleId="aa">
    <w:name w:val="List Paragraph"/>
    <w:basedOn w:val="a"/>
    <w:uiPriority w:val="34"/>
    <w:qFormat/>
    <w:rsid w:val="00BC2BFE"/>
    <w:pPr>
      <w:widowControl/>
      <w:ind w:left="720"/>
    </w:pPr>
    <w:rPr>
      <w:rFonts w:ascii="Century" w:eastAsia="Times New Roman" w:hAnsi="Century" w:cs="Century"/>
      <w:color w:val="auto"/>
      <w:sz w:val="20"/>
      <w:szCs w:val="20"/>
      <w:lang w:eastAsia="ar-SA" w:bidi="ar-SA"/>
    </w:rPr>
  </w:style>
  <w:style w:type="paragraph" w:styleId="ab">
    <w:name w:val="No Spacing"/>
    <w:qFormat/>
    <w:rsid w:val="00BC2BFE"/>
    <w:pPr>
      <w:suppressAutoHyphens/>
    </w:pPr>
    <w:rPr>
      <w:rFonts w:ascii="Calibri" w:hAnsi="Calibri" w:cs="Calibri"/>
      <w:sz w:val="22"/>
      <w:szCs w:val="22"/>
      <w:lang w:eastAsia="ar-SA"/>
    </w:rPr>
  </w:style>
  <w:style w:type="paragraph" w:customStyle="1" w:styleId="formattext">
    <w:name w:val="formattext"/>
    <w:basedOn w:val="a"/>
    <w:rsid w:val="00D142AF"/>
    <w:pPr>
      <w:widowControl/>
      <w:suppressAutoHyphens w:val="0"/>
      <w:spacing w:before="100" w:beforeAutospacing="1" w:after="100" w:afterAutospacing="1"/>
    </w:pPr>
    <w:rPr>
      <w:rFonts w:eastAsia="Times New Roman" w:cs="Times New Roman"/>
      <w:color w:val="auto"/>
      <w:lang w:val="ru-RU" w:eastAsia="ru-RU" w:bidi="ar-SA"/>
    </w:rPr>
  </w:style>
  <w:style w:type="character" w:customStyle="1" w:styleId="40">
    <w:name w:val="Заголовок 4 Знак"/>
    <w:basedOn w:val="a0"/>
    <w:link w:val="4"/>
    <w:uiPriority w:val="9"/>
    <w:semiHidden/>
    <w:rsid w:val="00D142AF"/>
    <w:rPr>
      <w:rFonts w:asciiTheme="majorHAnsi" w:eastAsiaTheme="majorEastAsia" w:hAnsiTheme="majorHAnsi" w:cstheme="majorBidi"/>
      <w:i/>
      <w:iCs/>
      <w:color w:val="2E74B5" w:themeColor="accent1" w:themeShade="BF"/>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31422">
      <w:bodyDiv w:val="1"/>
      <w:marLeft w:val="0"/>
      <w:marRight w:val="0"/>
      <w:marTop w:val="0"/>
      <w:marBottom w:val="0"/>
      <w:divBdr>
        <w:top w:val="none" w:sz="0" w:space="0" w:color="auto"/>
        <w:left w:val="none" w:sz="0" w:space="0" w:color="auto"/>
        <w:bottom w:val="none" w:sz="0" w:space="0" w:color="auto"/>
        <w:right w:val="none" w:sz="0" w:space="0" w:color="auto"/>
      </w:divBdr>
    </w:div>
    <w:div w:id="386882660">
      <w:bodyDiv w:val="1"/>
      <w:marLeft w:val="0"/>
      <w:marRight w:val="0"/>
      <w:marTop w:val="0"/>
      <w:marBottom w:val="0"/>
      <w:divBdr>
        <w:top w:val="none" w:sz="0" w:space="0" w:color="auto"/>
        <w:left w:val="none" w:sz="0" w:space="0" w:color="auto"/>
        <w:bottom w:val="none" w:sz="0" w:space="0" w:color="auto"/>
        <w:right w:val="none" w:sz="0" w:space="0" w:color="auto"/>
      </w:divBdr>
    </w:div>
    <w:div w:id="1570187914">
      <w:bodyDiv w:val="1"/>
      <w:marLeft w:val="0"/>
      <w:marRight w:val="0"/>
      <w:marTop w:val="0"/>
      <w:marBottom w:val="0"/>
      <w:divBdr>
        <w:top w:val="none" w:sz="0" w:space="0" w:color="auto"/>
        <w:left w:val="none" w:sz="0" w:space="0" w:color="auto"/>
        <w:bottom w:val="none" w:sz="0" w:space="0" w:color="auto"/>
        <w:right w:val="none" w:sz="0" w:space="0" w:color="auto"/>
      </w:divBdr>
      <w:divsChild>
        <w:div w:id="573394427">
          <w:marLeft w:val="0"/>
          <w:marRight w:val="0"/>
          <w:marTop w:val="0"/>
          <w:marBottom w:val="0"/>
          <w:divBdr>
            <w:top w:val="none" w:sz="0" w:space="0" w:color="auto"/>
            <w:left w:val="none" w:sz="0" w:space="0" w:color="auto"/>
            <w:bottom w:val="none" w:sz="0" w:space="0" w:color="auto"/>
            <w:right w:val="none" w:sz="0" w:space="0" w:color="auto"/>
          </w:divBdr>
          <w:divsChild>
            <w:div w:id="753671758">
              <w:marLeft w:val="0"/>
              <w:marRight w:val="0"/>
              <w:marTop w:val="0"/>
              <w:marBottom w:val="0"/>
              <w:divBdr>
                <w:top w:val="none" w:sz="0" w:space="0" w:color="auto"/>
                <w:left w:val="none" w:sz="0" w:space="0" w:color="auto"/>
                <w:bottom w:val="none" w:sz="0" w:space="0" w:color="auto"/>
                <w:right w:val="none" w:sz="0" w:space="0" w:color="auto"/>
              </w:divBdr>
              <w:divsChild>
                <w:div w:id="19954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4779">
          <w:marLeft w:val="0"/>
          <w:marRight w:val="0"/>
          <w:marTop w:val="0"/>
          <w:marBottom w:val="0"/>
          <w:divBdr>
            <w:top w:val="none" w:sz="0" w:space="0" w:color="auto"/>
            <w:left w:val="none" w:sz="0" w:space="0" w:color="auto"/>
            <w:bottom w:val="none" w:sz="0" w:space="0" w:color="auto"/>
            <w:right w:val="none" w:sz="0" w:space="0" w:color="auto"/>
          </w:divBdr>
          <w:divsChild>
            <w:div w:id="2131439322">
              <w:marLeft w:val="0"/>
              <w:marRight w:val="0"/>
              <w:marTop w:val="0"/>
              <w:marBottom w:val="0"/>
              <w:divBdr>
                <w:top w:val="none" w:sz="0" w:space="0" w:color="auto"/>
                <w:left w:val="none" w:sz="0" w:space="0" w:color="auto"/>
                <w:bottom w:val="none" w:sz="0" w:space="0" w:color="auto"/>
                <w:right w:val="none" w:sz="0" w:space="0" w:color="auto"/>
              </w:divBdr>
              <w:divsChild>
                <w:div w:id="8695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41888">
      <w:bodyDiv w:val="1"/>
      <w:marLeft w:val="0"/>
      <w:marRight w:val="0"/>
      <w:marTop w:val="0"/>
      <w:marBottom w:val="0"/>
      <w:divBdr>
        <w:top w:val="none" w:sz="0" w:space="0" w:color="auto"/>
        <w:left w:val="none" w:sz="0" w:space="0" w:color="auto"/>
        <w:bottom w:val="none" w:sz="0" w:space="0" w:color="auto"/>
        <w:right w:val="none" w:sz="0" w:space="0" w:color="auto"/>
      </w:divBdr>
      <w:divsChild>
        <w:div w:id="1886257947">
          <w:marLeft w:val="0"/>
          <w:marRight w:val="0"/>
          <w:marTop w:val="0"/>
          <w:marBottom w:val="0"/>
          <w:divBdr>
            <w:top w:val="none" w:sz="0" w:space="0" w:color="auto"/>
            <w:left w:val="none" w:sz="0" w:space="0" w:color="auto"/>
            <w:bottom w:val="none" w:sz="0" w:space="0" w:color="auto"/>
            <w:right w:val="none" w:sz="0" w:space="0" w:color="auto"/>
          </w:divBdr>
          <w:divsChild>
            <w:div w:id="1843620831">
              <w:marLeft w:val="0"/>
              <w:marRight w:val="0"/>
              <w:marTop w:val="0"/>
              <w:marBottom w:val="0"/>
              <w:divBdr>
                <w:top w:val="none" w:sz="0" w:space="0" w:color="auto"/>
                <w:left w:val="none" w:sz="0" w:space="0" w:color="auto"/>
                <w:bottom w:val="none" w:sz="0" w:space="0" w:color="auto"/>
                <w:right w:val="none" w:sz="0" w:space="0" w:color="auto"/>
              </w:divBdr>
              <w:divsChild>
                <w:div w:id="1923562086">
                  <w:marLeft w:val="0"/>
                  <w:marRight w:val="0"/>
                  <w:marTop w:val="0"/>
                  <w:marBottom w:val="0"/>
                  <w:divBdr>
                    <w:top w:val="none" w:sz="0" w:space="0" w:color="auto"/>
                    <w:left w:val="none" w:sz="0" w:space="0" w:color="auto"/>
                    <w:bottom w:val="none" w:sz="0" w:space="0" w:color="auto"/>
                    <w:right w:val="none" w:sz="0" w:space="0" w:color="auto"/>
                  </w:divBdr>
                  <w:divsChild>
                    <w:div w:id="854228019">
                      <w:marLeft w:val="0"/>
                      <w:marRight w:val="0"/>
                      <w:marTop w:val="0"/>
                      <w:marBottom w:val="0"/>
                      <w:divBdr>
                        <w:top w:val="none" w:sz="0" w:space="0" w:color="auto"/>
                        <w:left w:val="none" w:sz="0" w:space="0" w:color="auto"/>
                        <w:bottom w:val="none" w:sz="0" w:space="0" w:color="auto"/>
                        <w:right w:val="none" w:sz="0" w:space="0" w:color="auto"/>
                      </w:divBdr>
                    </w:div>
                    <w:div w:id="1295216412">
                      <w:marLeft w:val="0"/>
                      <w:marRight w:val="0"/>
                      <w:marTop w:val="0"/>
                      <w:marBottom w:val="0"/>
                      <w:divBdr>
                        <w:top w:val="none" w:sz="0" w:space="0" w:color="auto"/>
                        <w:left w:val="none" w:sz="0" w:space="0" w:color="auto"/>
                        <w:bottom w:val="none" w:sz="0" w:space="0" w:color="auto"/>
                        <w:right w:val="none" w:sz="0" w:space="0" w:color="auto"/>
                      </w:divBdr>
                    </w:div>
                    <w:div w:id="538665628">
                      <w:marLeft w:val="0"/>
                      <w:marRight w:val="0"/>
                      <w:marTop w:val="0"/>
                      <w:marBottom w:val="0"/>
                      <w:divBdr>
                        <w:top w:val="none" w:sz="0" w:space="0" w:color="auto"/>
                        <w:left w:val="none" w:sz="0" w:space="0" w:color="auto"/>
                        <w:bottom w:val="none" w:sz="0" w:space="0" w:color="auto"/>
                        <w:right w:val="none" w:sz="0" w:space="0" w:color="auto"/>
                      </w:divBdr>
                    </w:div>
                    <w:div w:id="859784533">
                      <w:marLeft w:val="0"/>
                      <w:marRight w:val="0"/>
                      <w:marTop w:val="0"/>
                      <w:marBottom w:val="0"/>
                      <w:divBdr>
                        <w:top w:val="none" w:sz="0" w:space="0" w:color="auto"/>
                        <w:left w:val="none" w:sz="0" w:space="0" w:color="auto"/>
                        <w:bottom w:val="none" w:sz="0" w:space="0" w:color="auto"/>
                        <w:right w:val="none" w:sz="0" w:space="0" w:color="auto"/>
                      </w:divBdr>
                    </w:div>
                    <w:div w:id="2016490868">
                      <w:marLeft w:val="0"/>
                      <w:marRight w:val="0"/>
                      <w:marTop w:val="0"/>
                      <w:marBottom w:val="0"/>
                      <w:divBdr>
                        <w:top w:val="none" w:sz="0" w:space="0" w:color="auto"/>
                        <w:left w:val="none" w:sz="0" w:space="0" w:color="auto"/>
                        <w:bottom w:val="none" w:sz="0" w:space="0" w:color="auto"/>
                        <w:right w:val="none" w:sz="0" w:space="0" w:color="auto"/>
                      </w:divBdr>
                    </w:div>
                    <w:div w:id="1112550871">
                      <w:marLeft w:val="0"/>
                      <w:marRight w:val="0"/>
                      <w:marTop w:val="0"/>
                      <w:marBottom w:val="0"/>
                      <w:divBdr>
                        <w:top w:val="none" w:sz="0" w:space="0" w:color="auto"/>
                        <w:left w:val="none" w:sz="0" w:space="0" w:color="auto"/>
                        <w:bottom w:val="none" w:sz="0" w:space="0" w:color="auto"/>
                        <w:right w:val="none" w:sz="0" w:space="0" w:color="auto"/>
                      </w:divBdr>
                    </w:div>
                    <w:div w:id="702439565">
                      <w:marLeft w:val="0"/>
                      <w:marRight w:val="0"/>
                      <w:marTop w:val="0"/>
                      <w:marBottom w:val="0"/>
                      <w:divBdr>
                        <w:top w:val="none" w:sz="0" w:space="0" w:color="auto"/>
                        <w:left w:val="none" w:sz="0" w:space="0" w:color="auto"/>
                        <w:bottom w:val="none" w:sz="0" w:space="0" w:color="auto"/>
                        <w:right w:val="none" w:sz="0" w:space="0" w:color="auto"/>
                      </w:divBdr>
                    </w:div>
                    <w:div w:id="502016696">
                      <w:marLeft w:val="0"/>
                      <w:marRight w:val="0"/>
                      <w:marTop w:val="0"/>
                      <w:marBottom w:val="0"/>
                      <w:divBdr>
                        <w:top w:val="none" w:sz="0" w:space="0" w:color="auto"/>
                        <w:left w:val="none" w:sz="0" w:space="0" w:color="auto"/>
                        <w:bottom w:val="none" w:sz="0" w:space="0" w:color="auto"/>
                        <w:right w:val="none" w:sz="0" w:space="0" w:color="auto"/>
                      </w:divBdr>
                    </w:div>
                    <w:div w:id="1491872991">
                      <w:marLeft w:val="0"/>
                      <w:marRight w:val="0"/>
                      <w:marTop w:val="0"/>
                      <w:marBottom w:val="0"/>
                      <w:divBdr>
                        <w:top w:val="none" w:sz="0" w:space="0" w:color="auto"/>
                        <w:left w:val="none" w:sz="0" w:space="0" w:color="auto"/>
                        <w:bottom w:val="none" w:sz="0" w:space="0" w:color="auto"/>
                        <w:right w:val="none" w:sz="0" w:space="0" w:color="auto"/>
                      </w:divBdr>
                    </w:div>
                    <w:div w:id="187792900">
                      <w:marLeft w:val="0"/>
                      <w:marRight w:val="0"/>
                      <w:marTop w:val="0"/>
                      <w:marBottom w:val="0"/>
                      <w:divBdr>
                        <w:top w:val="none" w:sz="0" w:space="0" w:color="auto"/>
                        <w:left w:val="none" w:sz="0" w:space="0" w:color="auto"/>
                        <w:bottom w:val="none" w:sz="0" w:space="0" w:color="auto"/>
                        <w:right w:val="none" w:sz="0" w:space="0" w:color="auto"/>
                      </w:divBdr>
                    </w:div>
                    <w:div w:id="496306155">
                      <w:marLeft w:val="0"/>
                      <w:marRight w:val="0"/>
                      <w:marTop w:val="0"/>
                      <w:marBottom w:val="0"/>
                      <w:divBdr>
                        <w:top w:val="none" w:sz="0" w:space="0" w:color="auto"/>
                        <w:left w:val="none" w:sz="0" w:space="0" w:color="auto"/>
                        <w:bottom w:val="none" w:sz="0" w:space="0" w:color="auto"/>
                        <w:right w:val="none" w:sz="0" w:space="0" w:color="auto"/>
                      </w:divBdr>
                    </w:div>
                    <w:div w:id="1385325923">
                      <w:marLeft w:val="0"/>
                      <w:marRight w:val="0"/>
                      <w:marTop w:val="0"/>
                      <w:marBottom w:val="0"/>
                      <w:divBdr>
                        <w:top w:val="none" w:sz="0" w:space="0" w:color="auto"/>
                        <w:left w:val="none" w:sz="0" w:space="0" w:color="auto"/>
                        <w:bottom w:val="none" w:sz="0" w:space="0" w:color="auto"/>
                        <w:right w:val="none" w:sz="0" w:space="0" w:color="auto"/>
                      </w:divBdr>
                    </w:div>
                    <w:div w:id="824705953">
                      <w:marLeft w:val="0"/>
                      <w:marRight w:val="0"/>
                      <w:marTop w:val="0"/>
                      <w:marBottom w:val="0"/>
                      <w:divBdr>
                        <w:top w:val="none" w:sz="0" w:space="0" w:color="auto"/>
                        <w:left w:val="none" w:sz="0" w:space="0" w:color="auto"/>
                        <w:bottom w:val="none" w:sz="0" w:space="0" w:color="auto"/>
                        <w:right w:val="none" w:sz="0" w:space="0" w:color="auto"/>
                      </w:divBdr>
                    </w:div>
                    <w:div w:id="1045719121">
                      <w:marLeft w:val="0"/>
                      <w:marRight w:val="0"/>
                      <w:marTop w:val="0"/>
                      <w:marBottom w:val="0"/>
                      <w:divBdr>
                        <w:top w:val="none" w:sz="0" w:space="0" w:color="auto"/>
                        <w:left w:val="none" w:sz="0" w:space="0" w:color="auto"/>
                        <w:bottom w:val="none" w:sz="0" w:space="0" w:color="auto"/>
                        <w:right w:val="none" w:sz="0" w:space="0" w:color="auto"/>
                      </w:divBdr>
                    </w:div>
                    <w:div w:id="491071446">
                      <w:marLeft w:val="0"/>
                      <w:marRight w:val="0"/>
                      <w:marTop w:val="0"/>
                      <w:marBottom w:val="0"/>
                      <w:divBdr>
                        <w:top w:val="none" w:sz="0" w:space="0" w:color="auto"/>
                        <w:left w:val="none" w:sz="0" w:space="0" w:color="auto"/>
                        <w:bottom w:val="none" w:sz="0" w:space="0" w:color="auto"/>
                        <w:right w:val="none" w:sz="0" w:space="0" w:color="auto"/>
                      </w:divBdr>
                    </w:div>
                    <w:div w:id="1500730826">
                      <w:marLeft w:val="0"/>
                      <w:marRight w:val="0"/>
                      <w:marTop w:val="0"/>
                      <w:marBottom w:val="0"/>
                      <w:divBdr>
                        <w:top w:val="none" w:sz="0" w:space="0" w:color="auto"/>
                        <w:left w:val="none" w:sz="0" w:space="0" w:color="auto"/>
                        <w:bottom w:val="none" w:sz="0" w:space="0" w:color="auto"/>
                        <w:right w:val="none" w:sz="0" w:space="0" w:color="auto"/>
                      </w:divBdr>
                    </w:div>
                    <w:div w:id="12766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0179">
          <w:marLeft w:val="0"/>
          <w:marRight w:val="0"/>
          <w:marTop w:val="0"/>
          <w:marBottom w:val="0"/>
          <w:divBdr>
            <w:top w:val="none" w:sz="0" w:space="0" w:color="auto"/>
            <w:left w:val="none" w:sz="0" w:space="0" w:color="auto"/>
            <w:bottom w:val="none" w:sz="0" w:space="0" w:color="auto"/>
            <w:right w:val="none" w:sz="0" w:space="0" w:color="auto"/>
          </w:divBdr>
          <w:divsChild>
            <w:div w:id="705911068">
              <w:marLeft w:val="0"/>
              <w:marRight w:val="0"/>
              <w:marTop w:val="0"/>
              <w:marBottom w:val="0"/>
              <w:divBdr>
                <w:top w:val="none" w:sz="0" w:space="0" w:color="auto"/>
                <w:left w:val="none" w:sz="0" w:space="0" w:color="auto"/>
                <w:bottom w:val="none" w:sz="0" w:space="0" w:color="auto"/>
                <w:right w:val="none" w:sz="0" w:space="0" w:color="auto"/>
              </w:divBdr>
              <w:divsChild>
                <w:div w:id="678391426">
                  <w:marLeft w:val="0"/>
                  <w:marRight w:val="0"/>
                  <w:marTop w:val="0"/>
                  <w:marBottom w:val="0"/>
                  <w:divBdr>
                    <w:top w:val="none" w:sz="0" w:space="0" w:color="auto"/>
                    <w:left w:val="none" w:sz="0" w:space="0" w:color="auto"/>
                    <w:bottom w:val="none" w:sz="0" w:space="0" w:color="auto"/>
                    <w:right w:val="none" w:sz="0" w:space="0" w:color="auto"/>
                  </w:divBdr>
                  <w:divsChild>
                    <w:div w:id="563640596">
                      <w:marLeft w:val="0"/>
                      <w:marRight w:val="0"/>
                      <w:marTop w:val="0"/>
                      <w:marBottom w:val="0"/>
                      <w:divBdr>
                        <w:top w:val="none" w:sz="0" w:space="0" w:color="auto"/>
                        <w:left w:val="none" w:sz="0" w:space="0" w:color="auto"/>
                        <w:bottom w:val="none" w:sz="0" w:space="0" w:color="auto"/>
                        <w:right w:val="none" w:sz="0" w:space="0" w:color="auto"/>
                      </w:divBdr>
                    </w:div>
                    <w:div w:id="742096102">
                      <w:marLeft w:val="0"/>
                      <w:marRight w:val="0"/>
                      <w:marTop w:val="0"/>
                      <w:marBottom w:val="0"/>
                      <w:divBdr>
                        <w:top w:val="none" w:sz="0" w:space="0" w:color="auto"/>
                        <w:left w:val="none" w:sz="0" w:space="0" w:color="auto"/>
                        <w:bottom w:val="none" w:sz="0" w:space="0" w:color="auto"/>
                        <w:right w:val="none" w:sz="0" w:space="0" w:color="auto"/>
                      </w:divBdr>
                    </w:div>
                    <w:div w:id="849375394">
                      <w:marLeft w:val="0"/>
                      <w:marRight w:val="0"/>
                      <w:marTop w:val="0"/>
                      <w:marBottom w:val="0"/>
                      <w:divBdr>
                        <w:top w:val="none" w:sz="0" w:space="0" w:color="auto"/>
                        <w:left w:val="none" w:sz="0" w:space="0" w:color="auto"/>
                        <w:bottom w:val="none" w:sz="0" w:space="0" w:color="auto"/>
                        <w:right w:val="none" w:sz="0" w:space="0" w:color="auto"/>
                      </w:divBdr>
                    </w:div>
                    <w:div w:id="807010533">
                      <w:marLeft w:val="0"/>
                      <w:marRight w:val="0"/>
                      <w:marTop w:val="0"/>
                      <w:marBottom w:val="0"/>
                      <w:divBdr>
                        <w:top w:val="none" w:sz="0" w:space="0" w:color="auto"/>
                        <w:left w:val="none" w:sz="0" w:space="0" w:color="auto"/>
                        <w:bottom w:val="none" w:sz="0" w:space="0" w:color="auto"/>
                        <w:right w:val="none" w:sz="0" w:space="0" w:color="auto"/>
                      </w:divBdr>
                    </w:div>
                    <w:div w:id="17071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164504">
      <w:bodyDiv w:val="1"/>
      <w:marLeft w:val="0"/>
      <w:marRight w:val="0"/>
      <w:marTop w:val="0"/>
      <w:marBottom w:val="0"/>
      <w:divBdr>
        <w:top w:val="none" w:sz="0" w:space="0" w:color="auto"/>
        <w:left w:val="none" w:sz="0" w:space="0" w:color="auto"/>
        <w:bottom w:val="none" w:sz="0" w:space="0" w:color="auto"/>
        <w:right w:val="none" w:sz="0" w:space="0" w:color="auto"/>
      </w:divBdr>
      <w:divsChild>
        <w:div w:id="109593823">
          <w:marLeft w:val="0"/>
          <w:marRight w:val="0"/>
          <w:marTop w:val="0"/>
          <w:marBottom w:val="0"/>
          <w:divBdr>
            <w:top w:val="none" w:sz="0" w:space="0" w:color="auto"/>
            <w:left w:val="none" w:sz="0" w:space="0" w:color="auto"/>
            <w:bottom w:val="none" w:sz="0" w:space="0" w:color="auto"/>
            <w:right w:val="none" w:sz="0" w:space="0" w:color="auto"/>
          </w:divBdr>
          <w:divsChild>
            <w:div w:id="2070763436">
              <w:marLeft w:val="0"/>
              <w:marRight w:val="0"/>
              <w:marTop w:val="0"/>
              <w:marBottom w:val="0"/>
              <w:divBdr>
                <w:top w:val="none" w:sz="0" w:space="0" w:color="auto"/>
                <w:left w:val="none" w:sz="0" w:space="0" w:color="auto"/>
                <w:bottom w:val="none" w:sz="0" w:space="0" w:color="auto"/>
                <w:right w:val="none" w:sz="0" w:space="0" w:color="auto"/>
              </w:divBdr>
              <w:divsChild>
                <w:div w:id="3888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38290">
          <w:marLeft w:val="0"/>
          <w:marRight w:val="0"/>
          <w:marTop w:val="0"/>
          <w:marBottom w:val="0"/>
          <w:divBdr>
            <w:top w:val="none" w:sz="0" w:space="0" w:color="auto"/>
            <w:left w:val="none" w:sz="0" w:space="0" w:color="auto"/>
            <w:bottom w:val="none" w:sz="0" w:space="0" w:color="auto"/>
            <w:right w:val="none" w:sz="0" w:space="0" w:color="auto"/>
          </w:divBdr>
          <w:divsChild>
            <w:div w:id="1499006787">
              <w:marLeft w:val="0"/>
              <w:marRight w:val="0"/>
              <w:marTop w:val="0"/>
              <w:marBottom w:val="0"/>
              <w:divBdr>
                <w:top w:val="none" w:sz="0" w:space="0" w:color="auto"/>
                <w:left w:val="none" w:sz="0" w:space="0" w:color="auto"/>
                <w:bottom w:val="none" w:sz="0" w:space="0" w:color="auto"/>
                <w:right w:val="none" w:sz="0" w:space="0" w:color="auto"/>
              </w:divBdr>
              <w:divsChild>
                <w:div w:id="8791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7667" TargetMode="External"/><Relationship Id="rId3" Type="http://schemas.openxmlformats.org/officeDocument/2006/relationships/styles" Target="styles.xml"/><Relationship Id="rId7" Type="http://schemas.openxmlformats.org/officeDocument/2006/relationships/hyperlink" Target="https://docs.cntd.ru/document/901807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FC09670720F7BE6762337D9DF1636F7118AFD8613E5E0FC7EDF88436DFB51587F76C30A50948055E4E29E51A9GEs6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A4C2A-2ECA-4FE9-9712-A11D3800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8838</Words>
  <Characters>50383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59103</CharactersWithSpaces>
  <SharedDoc>false</SharedDoc>
  <HLinks>
    <vt:vector size="78" baseType="variant">
      <vt:variant>
        <vt:i4>5701722</vt:i4>
      </vt:variant>
      <vt:variant>
        <vt:i4>36</vt:i4>
      </vt:variant>
      <vt:variant>
        <vt:i4>0</vt:i4>
      </vt:variant>
      <vt:variant>
        <vt:i4>5</vt:i4>
      </vt:variant>
      <vt:variant>
        <vt:lpwstr>consultantplus://offline/ref=2CD33CD38407A3C45C03417BF34D46F6164CC5C276B09CF61CADE2AD5A0A45BF559D2B68CE36E663463D00E83E91870DBF1E602F594450351FC087b1XEM</vt:lpwstr>
      </vt:variant>
      <vt:variant>
        <vt:lpwstr/>
      </vt:variant>
      <vt:variant>
        <vt:i4>68681848</vt:i4>
      </vt:variant>
      <vt:variant>
        <vt:i4>33</vt:i4>
      </vt:variant>
      <vt:variant>
        <vt:i4>0</vt:i4>
      </vt:variant>
      <vt:variant>
        <vt:i4>5</vt:i4>
      </vt:variant>
      <vt:variant>
        <vt:lpwstr>\\server\temp\ПОЛОЖЕНИЕ ПОРЯДОК ПРОВЕДЕНИЯ АУКЦИОНА____Н Т О\ДИМИТРОВГРАД ПОЛОЖЕНИЕ ПОРЯДОК ПРОВЕДЕНИЯ АУКЦИОНА____Н Т О НОВЫЙ.docx</vt:lpwstr>
      </vt:variant>
      <vt:variant>
        <vt:lpwstr>P177</vt:lpwstr>
      </vt:variant>
      <vt:variant>
        <vt:i4>1966165</vt:i4>
      </vt:variant>
      <vt:variant>
        <vt:i4>30</vt:i4>
      </vt:variant>
      <vt:variant>
        <vt:i4>0</vt:i4>
      </vt:variant>
      <vt:variant>
        <vt:i4>5</vt:i4>
      </vt:variant>
      <vt:variant>
        <vt:lpwstr>consultantplus://offline/ref=1B50B3E89450B14F2C78CCD8C59C2931416065AF97026C28A7A81E39DE52F40868C7AA18259FBEC917A5E933CDlFI7H</vt:lpwstr>
      </vt:variant>
      <vt:variant>
        <vt:lpwstr/>
      </vt:variant>
      <vt:variant>
        <vt:i4>1966165</vt:i4>
      </vt:variant>
      <vt:variant>
        <vt:i4>27</vt:i4>
      </vt:variant>
      <vt:variant>
        <vt:i4>0</vt:i4>
      </vt:variant>
      <vt:variant>
        <vt:i4>5</vt:i4>
      </vt:variant>
      <vt:variant>
        <vt:lpwstr>consultantplus://offline/ref=1B50B3E89450B14F2C78CCD8C59C2931416065AF97026C28A7A81E39DE52F40868C7AA18259FBEC917A5E933CDlFI7H</vt:lpwstr>
      </vt:variant>
      <vt:variant>
        <vt:lpwstr/>
      </vt:variant>
      <vt:variant>
        <vt:i4>68747390</vt:i4>
      </vt:variant>
      <vt:variant>
        <vt:i4>24</vt:i4>
      </vt:variant>
      <vt:variant>
        <vt:i4>0</vt:i4>
      </vt:variant>
      <vt:variant>
        <vt:i4>5</vt:i4>
      </vt:variant>
      <vt:variant>
        <vt:lpwstr>\\server\temp\ПОЛОЖЕНИЕ ПОРЯДОК ПРОВЕДЕНИЯ АУКЦИОНА____Н Т О\ДИМИТРОВГРАД ПОЛОЖЕНИЕ ПОРЯДОК ПРОВЕДЕНИЯ АУКЦИОНА____Н Т О НОВЫЙ.docx</vt:lpwstr>
      </vt:variant>
      <vt:variant>
        <vt:lpwstr>P116</vt:lpwstr>
      </vt:variant>
      <vt:variant>
        <vt:i4>5505105</vt:i4>
      </vt:variant>
      <vt:variant>
        <vt:i4>21</vt:i4>
      </vt:variant>
      <vt:variant>
        <vt:i4>0</vt:i4>
      </vt:variant>
      <vt:variant>
        <vt:i4>5</vt:i4>
      </vt:variant>
      <vt:variant>
        <vt:lpwstr>consultantplus://offline/ref=DF49A81A7246E6207881541B77F9734BAE0C6FD94041FF2B8EB2616A326851C423C3F4F6607E8D2A4FCE129F77P1lCM</vt:lpwstr>
      </vt:variant>
      <vt:variant>
        <vt:lpwstr/>
      </vt:variant>
      <vt:variant>
        <vt:i4>655425</vt:i4>
      </vt:variant>
      <vt:variant>
        <vt:i4>18</vt:i4>
      </vt:variant>
      <vt:variant>
        <vt:i4>0</vt:i4>
      </vt:variant>
      <vt:variant>
        <vt:i4>5</vt:i4>
      </vt:variant>
      <vt:variant>
        <vt:lpwstr/>
      </vt:variant>
      <vt:variant>
        <vt:lpwstr>P218</vt:lpwstr>
      </vt:variant>
      <vt:variant>
        <vt:i4>65602</vt:i4>
      </vt:variant>
      <vt:variant>
        <vt:i4>15</vt:i4>
      </vt:variant>
      <vt:variant>
        <vt:i4>0</vt:i4>
      </vt:variant>
      <vt:variant>
        <vt:i4>5</vt:i4>
      </vt:variant>
      <vt:variant>
        <vt:lpwstr/>
      </vt:variant>
      <vt:variant>
        <vt:lpwstr>P120</vt:lpwstr>
      </vt:variant>
      <vt:variant>
        <vt:i4>917504</vt:i4>
      </vt:variant>
      <vt:variant>
        <vt:i4>12</vt:i4>
      </vt:variant>
      <vt:variant>
        <vt:i4>0</vt:i4>
      </vt:variant>
      <vt:variant>
        <vt:i4>5</vt:i4>
      </vt:variant>
      <vt:variant>
        <vt:lpwstr>consultantplus://offline/ref=CFC09670720F7BE6762337D9DF1636F7118AFD8613E5E0FC7EDF88436DFB51587F76C30A50948055E4E29E51A9GEs6G</vt:lpwstr>
      </vt:variant>
      <vt:variant>
        <vt:lpwstr/>
      </vt:variant>
      <vt:variant>
        <vt:i4>5308418</vt:i4>
      </vt:variant>
      <vt:variant>
        <vt:i4>9</vt:i4>
      </vt:variant>
      <vt:variant>
        <vt:i4>0</vt:i4>
      </vt:variant>
      <vt:variant>
        <vt:i4>5</vt:i4>
      </vt:variant>
      <vt:variant>
        <vt:lpwstr/>
      </vt:variant>
      <vt:variant>
        <vt:lpwstr>Par0</vt:lpwstr>
      </vt:variant>
      <vt:variant>
        <vt:i4>5570562</vt:i4>
      </vt:variant>
      <vt:variant>
        <vt:i4>6</vt:i4>
      </vt:variant>
      <vt:variant>
        <vt:i4>0</vt:i4>
      </vt:variant>
      <vt:variant>
        <vt:i4>5</vt:i4>
      </vt:variant>
      <vt:variant>
        <vt:lpwstr/>
      </vt:variant>
      <vt:variant>
        <vt:lpwstr>Par4</vt:lpwstr>
      </vt:variant>
      <vt:variant>
        <vt:i4>65608</vt:i4>
      </vt:variant>
      <vt:variant>
        <vt:i4>3</vt:i4>
      </vt:variant>
      <vt:variant>
        <vt:i4>0</vt:i4>
      </vt:variant>
      <vt:variant>
        <vt:i4>5</vt:i4>
      </vt:variant>
      <vt:variant>
        <vt:lpwstr/>
      </vt:variant>
      <vt:variant>
        <vt:lpwstr>P180</vt:lpwstr>
      </vt:variant>
      <vt:variant>
        <vt:i4>589906</vt:i4>
      </vt:variant>
      <vt:variant>
        <vt:i4>0</vt:i4>
      </vt:variant>
      <vt:variant>
        <vt:i4>0</vt:i4>
      </vt:variant>
      <vt:variant>
        <vt:i4>5</vt:i4>
      </vt:variant>
      <vt:variant>
        <vt:lpwstr>consultantplus://offline/ref=1E1C6CDD9B2CDCCB33B85399614BCDFE0379021C2E8FBB1CE7A88EA9292CA75CA7C15D01E3D93CF281C63327880D4B221957ACE9844595D67B631Ef0S0L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5</cp:revision>
  <cp:lastPrinted>2024-01-18T07:27:00Z</cp:lastPrinted>
  <dcterms:created xsi:type="dcterms:W3CDTF">2024-01-09T03:40:00Z</dcterms:created>
  <dcterms:modified xsi:type="dcterms:W3CDTF">2024-01-18T07:30:00Z</dcterms:modified>
</cp:coreProperties>
</file>